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BC" w:rsidRDefault="00AB09BC" w:rsidP="00AB09B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</w:t>
      </w:r>
    </w:p>
    <w:p w:rsidR="00AB09BC" w:rsidRDefault="00AB09BC" w:rsidP="00AB09BC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:rsidR="00AB09BC" w:rsidRDefault="00AB09BC" w:rsidP="00AB09B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AB09B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广西新型研发机构奖励性财政补助评价指标体系</w:t>
      </w:r>
    </w:p>
    <w:p w:rsidR="00AB09BC" w:rsidRPr="00AB09BC" w:rsidRDefault="00AB09BC" w:rsidP="00AB09BC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6"/>
        <w:tblW w:w="0" w:type="auto"/>
        <w:jc w:val="center"/>
        <w:tblLook w:val="0000" w:firstRow="0" w:lastRow="0" w:firstColumn="0" w:lastColumn="0" w:noHBand="0" w:noVBand="0"/>
      </w:tblPr>
      <w:tblGrid>
        <w:gridCol w:w="1790"/>
        <w:gridCol w:w="2205"/>
        <w:gridCol w:w="4879"/>
      </w:tblGrid>
      <w:tr w:rsidR="00AB09BC" w:rsidTr="00AB09BC">
        <w:trPr>
          <w:trHeight w:val="454"/>
          <w:tblHeader/>
          <w:jc w:val="center"/>
        </w:trPr>
        <w:tc>
          <w:tcPr>
            <w:tcW w:w="3995" w:type="dxa"/>
            <w:gridSpan w:val="2"/>
            <w:vAlign w:val="center"/>
          </w:tcPr>
          <w:p w:rsidR="00AB09BC" w:rsidRP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AB09BC">
              <w:rPr>
                <w:rFonts w:ascii="黑体" w:eastAsia="黑体" w:hAnsi="黑体" w:cs="仿宋_GB2312" w:hint="eastAsia"/>
                <w:sz w:val="28"/>
                <w:szCs w:val="28"/>
              </w:rPr>
              <w:t>评价指标</w:t>
            </w:r>
          </w:p>
        </w:tc>
        <w:tc>
          <w:tcPr>
            <w:tcW w:w="4879" w:type="dxa"/>
            <w:vMerge w:val="restart"/>
            <w:vAlign w:val="center"/>
          </w:tcPr>
          <w:p w:rsidR="00AB09BC" w:rsidRP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AB09BC">
              <w:rPr>
                <w:rFonts w:ascii="黑体" w:eastAsia="黑体" w:hAnsi="黑体" w:cs="仿宋_GB2312" w:hint="eastAsia"/>
                <w:sz w:val="28"/>
                <w:szCs w:val="28"/>
              </w:rPr>
              <w:t>评价内容</w:t>
            </w:r>
          </w:p>
        </w:tc>
      </w:tr>
      <w:tr w:rsidR="00AB09BC" w:rsidTr="00AB09BC">
        <w:trPr>
          <w:trHeight w:val="454"/>
          <w:tblHeader/>
          <w:jc w:val="center"/>
        </w:trPr>
        <w:tc>
          <w:tcPr>
            <w:tcW w:w="1790" w:type="dxa"/>
            <w:vAlign w:val="center"/>
          </w:tcPr>
          <w:p w:rsidR="00AB09BC" w:rsidRP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AB09BC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一级指标</w:t>
            </w:r>
          </w:p>
        </w:tc>
        <w:tc>
          <w:tcPr>
            <w:tcW w:w="2205" w:type="dxa"/>
            <w:vAlign w:val="center"/>
          </w:tcPr>
          <w:p w:rsidR="00AB09BC" w:rsidRP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AB09BC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二级指标</w:t>
            </w:r>
          </w:p>
        </w:tc>
        <w:tc>
          <w:tcPr>
            <w:tcW w:w="4879" w:type="dxa"/>
            <w:vMerge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B09BC" w:rsidTr="00AB09BC">
        <w:trPr>
          <w:trHeight w:val="454"/>
          <w:jc w:val="center"/>
        </w:trPr>
        <w:tc>
          <w:tcPr>
            <w:tcW w:w="1790" w:type="dxa"/>
            <w:vMerge w:val="restart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工作基础和条件</w:t>
            </w:r>
          </w:p>
        </w:tc>
        <w:tc>
          <w:tcPr>
            <w:tcW w:w="2205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投资主体</w:t>
            </w:r>
          </w:p>
        </w:tc>
        <w:tc>
          <w:tcPr>
            <w:tcW w:w="4879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投资主体多元化情况。包括设立产业投资基金，开展产学研协同创新，财务情况等。</w:t>
            </w:r>
          </w:p>
        </w:tc>
      </w:tr>
      <w:tr w:rsidR="00AB09BC" w:rsidTr="00AB09BC">
        <w:trPr>
          <w:trHeight w:val="454"/>
          <w:jc w:val="center"/>
        </w:trPr>
        <w:tc>
          <w:tcPr>
            <w:tcW w:w="1790" w:type="dxa"/>
            <w:vMerge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研发投入</w:t>
            </w:r>
          </w:p>
        </w:tc>
        <w:tc>
          <w:tcPr>
            <w:tcW w:w="4879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研发经费投入、研发经费投入占收入比重情况。</w:t>
            </w:r>
          </w:p>
        </w:tc>
      </w:tr>
      <w:tr w:rsidR="00AB09BC" w:rsidTr="00AB09BC">
        <w:trPr>
          <w:trHeight w:val="454"/>
          <w:jc w:val="center"/>
        </w:trPr>
        <w:tc>
          <w:tcPr>
            <w:tcW w:w="1790" w:type="dxa"/>
            <w:vMerge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创新能力</w:t>
            </w:r>
          </w:p>
        </w:tc>
        <w:tc>
          <w:tcPr>
            <w:tcW w:w="4879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申报单位的研发项目情况，包括承担政府和企业科技计划项目、自主立项研发项目、合作及委托研发项目等。</w:t>
            </w:r>
          </w:p>
        </w:tc>
      </w:tr>
      <w:tr w:rsidR="00AB09BC" w:rsidTr="00AB09BC">
        <w:trPr>
          <w:trHeight w:val="454"/>
          <w:jc w:val="center"/>
        </w:trPr>
        <w:tc>
          <w:tcPr>
            <w:tcW w:w="1790" w:type="dxa"/>
            <w:vMerge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研发条件</w:t>
            </w:r>
          </w:p>
        </w:tc>
        <w:tc>
          <w:tcPr>
            <w:tcW w:w="4879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申报单位具备开展研究、开发和试验所需要的科研仪器、设备、软件和固定场所等情况。</w:t>
            </w:r>
          </w:p>
        </w:tc>
      </w:tr>
      <w:tr w:rsidR="00AB09BC" w:rsidTr="00AB09BC">
        <w:trPr>
          <w:trHeight w:val="454"/>
          <w:jc w:val="center"/>
        </w:trPr>
        <w:tc>
          <w:tcPr>
            <w:tcW w:w="1790" w:type="dxa"/>
            <w:vMerge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人才队伍</w:t>
            </w:r>
          </w:p>
        </w:tc>
        <w:tc>
          <w:tcPr>
            <w:tcW w:w="4879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技术（学术）带头人及研究团队的数量、结构等情况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，合作基础，核心成员研究水平及在相关领域的优势。</w:t>
            </w:r>
          </w:p>
        </w:tc>
      </w:tr>
      <w:tr w:rsidR="00AB09BC" w:rsidTr="00AB09BC">
        <w:trPr>
          <w:trHeight w:val="454"/>
          <w:jc w:val="center"/>
        </w:trPr>
        <w:tc>
          <w:tcPr>
            <w:tcW w:w="1790" w:type="dxa"/>
            <w:vMerge w:val="restart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发展战略及研究方向</w:t>
            </w:r>
          </w:p>
        </w:tc>
        <w:tc>
          <w:tcPr>
            <w:tcW w:w="2205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依托（服务）的产业背景</w:t>
            </w:r>
          </w:p>
        </w:tc>
        <w:tc>
          <w:tcPr>
            <w:tcW w:w="4879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产业在广西发展的基础和能力以及对技术创新的需求程度。</w:t>
            </w:r>
          </w:p>
        </w:tc>
      </w:tr>
      <w:tr w:rsidR="00AB09BC" w:rsidTr="00AB09BC">
        <w:trPr>
          <w:trHeight w:val="454"/>
          <w:jc w:val="center"/>
        </w:trPr>
        <w:tc>
          <w:tcPr>
            <w:tcW w:w="1790" w:type="dxa"/>
            <w:vMerge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预期对产业的支撑水平</w:t>
            </w:r>
          </w:p>
        </w:tc>
        <w:tc>
          <w:tcPr>
            <w:tcW w:w="4879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评价机构对该产业发展基础、能力和技术创新的支撑水平。</w:t>
            </w:r>
          </w:p>
        </w:tc>
      </w:tr>
      <w:tr w:rsidR="00AB09BC" w:rsidTr="00AB09BC">
        <w:trPr>
          <w:trHeight w:val="454"/>
          <w:jc w:val="center"/>
        </w:trPr>
        <w:tc>
          <w:tcPr>
            <w:tcW w:w="1790" w:type="dxa"/>
            <w:vMerge w:val="restart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管理体制机制</w:t>
            </w:r>
          </w:p>
        </w:tc>
        <w:tc>
          <w:tcPr>
            <w:tcW w:w="2205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企业化科研管理体制</w:t>
            </w:r>
          </w:p>
        </w:tc>
        <w:tc>
          <w:tcPr>
            <w:tcW w:w="4879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建立企业化科研管理体制与执行情况</w:t>
            </w:r>
          </w:p>
        </w:tc>
      </w:tr>
      <w:tr w:rsidR="00AB09BC" w:rsidTr="00AB09BC">
        <w:trPr>
          <w:trHeight w:val="454"/>
          <w:jc w:val="center"/>
        </w:trPr>
        <w:tc>
          <w:tcPr>
            <w:tcW w:w="1790" w:type="dxa"/>
            <w:vMerge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市场化的人员激励机制</w:t>
            </w:r>
          </w:p>
        </w:tc>
        <w:tc>
          <w:tcPr>
            <w:tcW w:w="4879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建立市场化人员激励机制与执行情况</w:t>
            </w:r>
          </w:p>
        </w:tc>
      </w:tr>
      <w:tr w:rsidR="00AB09BC" w:rsidTr="00AB09BC">
        <w:trPr>
          <w:trHeight w:val="454"/>
          <w:jc w:val="center"/>
        </w:trPr>
        <w:tc>
          <w:tcPr>
            <w:tcW w:w="1790" w:type="dxa"/>
            <w:vMerge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高效的创新组织模式</w:t>
            </w:r>
          </w:p>
        </w:tc>
        <w:tc>
          <w:tcPr>
            <w:tcW w:w="4879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建立高效创新组织模式与执行情况</w:t>
            </w:r>
          </w:p>
        </w:tc>
      </w:tr>
      <w:tr w:rsidR="00AB09BC" w:rsidTr="00AB09BC">
        <w:trPr>
          <w:trHeight w:val="454"/>
          <w:jc w:val="center"/>
        </w:trPr>
        <w:tc>
          <w:tcPr>
            <w:tcW w:w="1790" w:type="dxa"/>
            <w:vMerge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灵活的成果转化机制</w:t>
            </w:r>
          </w:p>
        </w:tc>
        <w:tc>
          <w:tcPr>
            <w:tcW w:w="4879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建立成果转化机制与执行情况</w:t>
            </w:r>
          </w:p>
        </w:tc>
      </w:tr>
      <w:tr w:rsidR="00AB09BC" w:rsidTr="00B60E41">
        <w:trPr>
          <w:trHeight w:val="454"/>
          <w:jc w:val="center"/>
        </w:trPr>
        <w:tc>
          <w:tcPr>
            <w:tcW w:w="1790" w:type="dxa"/>
            <w:vMerge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规范的财务制度</w:t>
            </w:r>
          </w:p>
        </w:tc>
        <w:tc>
          <w:tcPr>
            <w:tcW w:w="4879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建立规范化财务制度与执行情况</w:t>
            </w:r>
          </w:p>
        </w:tc>
      </w:tr>
      <w:tr w:rsidR="00AB09BC" w:rsidTr="00AB09BC">
        <w:trPr>
          <w:trHeight w:val="454"/>
          <w:jc w:val="center"/>
        </w:trPr>
        <w:tc>
          <w:tcPr>
            <w:tcW w:w="1790" w:type="dxa"/>
            <w:vMerge w:val="restart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创新效益</w:t>
            </w:r>
          </w:p>
        </w:tc>
        <w:tc>
          <w:tcPr>
            <w:tcW w:w="2205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创新产出</w:t>
            </w:r>
          </w:p>
        </w:tc>
        <w:tc>
          <w:tcPr>
            <w:tcW w:w="4879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创新成果产出情况，包括新产品、新专利、新标准、科技成果登记等情况。</w:t>
            </w:r>
          </w:p>
        </w:tc>
      </w:tr>
      <w:tr w:rsidR="00AB09BC" w:rsidTr="00AB09BC">
        <w:trPr>
          <w:trHeight w:val="454"/>
          <w:jc w:val="center"/>
        </w:trPr>
        <w:tc>
          <w:tcPr>
            <w:tcW w:w="1790" w:type="dxa"/>
            <w:vMerge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社会效益</w:t>
            </w:r>
          </w:p>
        </w:tc>
        <w:tc>
          <w:tcPr>
            <w:tcW w:w="4879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服务、创办、孵化企业情况，创办孵化科技企业估值；新引进高层次人才和创新团队情况、人才培养情况；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对区域产业发展的促进作用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</w:tr>
      <w:tr w:rsidR="00AB09BC" w:rsidTr="00AB09BC">
        <w:trPr>
          <w:trHeight w:val="454"/>
          <w:jc w:val="center"/>
        </w:trPr>
        <w:tc>
          <w:tcPr>
            <w:tcW w:w="1790" w:type="dxa"/>
            <w:vMerge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经济效益</w:t>
            </w:r>
          </w:p>
        </w:tc>
        <w:tc>
          <w:tcPr>
            <w:tcW w:w="4879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收入情况，包括研发服务（科学研究、技术研发、成果转化、产业孵化等）收入等情况；获得各种产业投资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（基）金情况；促成技术交易情况。</w:t>
            </w:r>
          </w:p>
        </w:tc>
      </w:tr>
      <w:tr w:rsidR="00AB09BC" w:rsidTr="00AB09BC">
        <w:trPr>
          <w:trHeight w:val="454"/>
          <w:jc w:val="center"/>
        </w:trPr>
        <w:tc>
          <w:tcPr>
            <w:tcW w:w="1790" w:type="dxa"/>
            <w:vMerge w:val="restart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开放协同</w:t>
            </w:r>
          </w:p>
        </w:tc>
        <w:tc>
          <w:tcPr>
            <w:tcW w:w="2205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协同发展能力</w:t>
            </w:r>
          </w:p>
        </w:tc>
        <w:tc>
          <w:tcPr>
            <w:tcW w:w="4879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国际交流情况、与研发机构、国内外知名企业、专业服务机构合作情况、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与地方产业集群互动情况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。</w:t>
            </w:r>
          </w:p>
        </w:tc>
      </w:tr>
      <w:tr w:rsidR="00AB09BC" w:rsidTr="00AB09BC">
        <w:trPr>
          <w:trHeight w:val="454"/>
          <w:jc w:val="center"/>
        </w:trPr>
        <w:tc>
          <w:tcPr>
            <w:tcW w:w="1790" w:type="dxa"/>
            <w:vMerge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社会认知程度</w:t>
            </w:r>
          </w:p>
        </w:tc>
        <w:tc>
          <w:tcPr>
            <w:tcW w:w="4879" w:type="dxa"/>
            <w:vAlign w:val="center"/>
          </w:tcPr>
          <w:p w:rsidR="00AB09BC" w:rsidRDefault="00AB09BC" w:rsidP="0065555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区域或行业的认知度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举办（参与）重大创新活动情况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F74513" w:rsidRPr="00C615ED" w:rsidRDefault="00F74513" w:rsidP="00646BF5">
      <w:pPr>
        <w:widowControl/>
        <w:spacing w:line="520" w:lineRule="exact"/>
        <w:jc w:val="left"/>
        <w:rPr>
          <w:rFonts w:ascii="仿宋_GB2312" w:eastAsia="仿宋_GB2312" w:hAnsi="等线" w:cs="Times New Roman"/>
          <w:bCs/>
          <w:sz w:val="32"/>
          <w:szCs w:val="32"/>
        </w:rPr>
      </w:pPr>
      <w:bookmarkStart w:id="0" w:name="_GoBack"/>
      <w:bookmarkEnd w:id="0"/>
    </w:p>
    <w:sectPr w:rsidR="00F74513" w:rsidRPr="00C615ED" w:rsidSect="00F403FB">
      <w:footerReference w:type="even" r:id="rId8"/>
      <w:footerReference w:type="default" r:id="rId9"/>
      <w:pgSz w:w="11906" w:h="16838" w:code="9"/>
      <w:pgMar w:top="2098" w:right="1531" w:bottom="1418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E8" w:rsidRDefault="000634E8" w:rsidP="006F2544">
      <w:r>
        <w:separator/>
      </w:r>
    </w:p>
  </w:endnote>
  <w:endnote w:type="continuationSeparator" w:id="0">
    <w:p w:rsidR="000634E8" w:rsidRDefault="000634E8" w:rsidP="006F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iaoBiaoSong-B05">
    <w:altName w:val="宋体"/>
    <w:charset w:val="86"/>
    <w:family w:val="swiss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5A" w:rsidRPr="003F49D6" w:rsidRDefault="000634E8" w:rsidP="003F49D6">
    <w:pPr>
      <w:pStyle w:val="a4"/>
      <w:numPr>
        <w:ilvl w:val="0"/>
        <w:numId w:val="5"/>
      </w:numPr>
      <w:rPr>
        <w:rFonts w:ascii="宋体" w:eastAsia="宋体" w:hAnsi="宋体"/>
        <w:sz w:val="28"/>
        <w:szCs w:val="28"/>
      </w:rPr>
    </w:pPr>
    <w:sdt>
      <w:sdtPr>
        <w:id w:val="375129612"/>
        <w:docPartObj>
          <w:docPartGallery w:val="Page Numbers (Bottom of Page)"/>
          <w:docPartUnique/>
        </w:docPartObj>
      </w:sdtPr>
      <w:sdtEndPr>
        <w:rPr>
          <w:rFonts w:ascii="宋体" w:eastAsia="宋体" w:hAnsi="宋体"/>
          <w:sz w:val="28"/>
          <w:szCs w:val="28"/>
        </w:rPr>
      </w:sdtEndPr>
      <w:sdtContent>
        <w:r w:rsidR="003F497E" w:rsidRPr="003F497E">
          <w:rPr>
            <w:rFonts w:ascii="宋体" w:eastAsia="宋体" w:hAnsi="宋体"/>
            <w:sz w:val="28"/>
            <w:szCs w:val="28"/>
          </w:rPr>
          <w:fldChar w:fldCharType="begin"/>
        </w:r>
        <w:r w:rsidR="003F497E" w:rsidRPr="003F497E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3F497E" w:rsidRPr="003F497E">
          <w:rPr>
            <w:rFonts w:ascii="宋体" w:eastAsia="宋体" w:hAnsi="宋体"/>
            <w:sz w:val="28"/>
            <w:szCs w:val="28"/>
          </w:rPr>
          <w:fldChar w:fldCharType="separate"/>
        </w:r>
        <w:r w:rsidR="00646BF5" w:rsidRPr="00646BF5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3F497E" w:rsidRPr="003F497E">
          <w:rPr>
            <w:rFonts w:ascii="宋体" w:eastAsia="宋体" w:hAnsi="宋体"/>
            <w:sz w:val="28"/>
            <w:szCs w:val="28"/>
          </w:rPr>
          <w:fldChar w:fldCharType="end"/>
        </w:r>
        <w:r w:rsidR="003F497E"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 w:rsidR="003F497E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52217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C585A" w:rsidRPr="003F49D6" w:rsidRDefault="00F74513" w:rsidP="003F49D6">
        <w:pPr>
          <w:pStyle w:val="a4"/>
          <w:numPr>
            <w:ilvl w:val="0"/>
            <w:numId w:val="1"/>
          </w:numPr>
          <w:jc w:val="right"/>
          <w:rPr>
            <w:rFonts w:ascii="宋体" w:eastAsia="宋体" w:hAnsi="宋体"/>
            <w:sz w:val="28"/>
            <w:szCs w:val="28"/>
          </w:rPr>
        </w:pPr>
        <w:r w:rsidRPr="00F74513">
          <w:rPr>
            <w:rFonts w:ascii="宋体" w:eastAsia="宋体" w:hAnsi="宋体"/>
            <w:sz w:val="28"/>
            <w:szCs w:val="28"/>
          </w:rPr>
          <w:fldChar w:fldCharType="begin"/>
        </w:r>
        <w:r w:rsidRPr="00F7451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74513">
          <w:rPr>
            <w:rFonts w:ascii="宋体" w:eastAsia="宋体" w:hAnsi="宋体"/>
            <w:sz w:val="28"/>
            <w:szCs w:val="28"/>
          </w:rPr>
          <w:fldChar w:fldCharType="separate"/>
        </w:r>
        <w:r w:rsidR="00646BF5" w:rsidRPr="00646BF5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F74513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E8" w:rsidRDefault="000634E8" w:rsidP="006F2544">
      <w:r>
        <w:separator/>
      </w:r>
    </w:p>
  </w:footnote>
  <w:footnote w:type="continuationSeparator" w:id="0">
    <w:p w:rsidR="000634E8" w:rsidRDefault="000634E8" w:rsidP="006F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E09ECF"/>
    <w:multiLevelType w:val="singleLevel"/>
    <w:tmpl w:val="28E42578"/>
    <w:lvl w:ilvl="0">
      <w:start w:val="1"/>
      <w:numFmt w:val="chineseCounting"/>
      <w:lvlText w:val="第%1章"/>
      <w:lvlJc w:val="left"/>
      <w:pPr>
        <w:ind w:left="420" w:hanging="420"/>
      </w:pPr>
      <w:rPr>
        <w:rFonts w:hint="eastAsia"/>
        <w:lang w:val="en-US"/>
      </w:rPr>
    </w:lvl>
  </w:abstractNum>
  <w:abstractNum w:abstractNumId="1">
    <w:nsid w:val="A57A3E44"/>
    <w:multiLevelType w:val="singleLevel"/>
    <w:tmpl w:val="42C25EFA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>
    <w:nsid w:val="15D65EF4"/>
    <w:multiLevelType w:val="hybridMultilevel"/>
    <w:tmpl w:val="7DF825CC"/>
    <w:lvl w:ilvl="0" w:tplc="06B0FE3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117A93"/>
    <w:multiLevelType w:val="hybridMultilevel"/>
    <w:tmpl w:val="32847D52"/>
    <w:lvl w:ilvl="0" w:tplc="048849C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7E7218"/>
    <w:multiLevelType w:val="hybridMultilevel"/>
    <w:tmpl w:val="856AC696"/>
    <w:lvl w:ilvl="0" w:tplc="5EB6CA24">
      <w:start w:val="8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FFD6185"/>
    <w:multiLevelType w:val="hybridMultilevel"/>
    <w:tmpl w:val="C3960BD6"/>
    <w:lvl w:ilvl="0" w:tplc="DA56D1F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0835450"/>
    <w:multiLevelType w:val="hybridMultilevel"/>
    <w:tmpl w:val="F50A18B0"/>
    <w:lvl w:ilvl="0" w:tplc="7C48739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973423"/>
    <w:multiLevelType w:val="hybridMultilevel"/>
    <w:tmpl w:val="4B16F748"/>
    <w:lvl w:ilvl="0" w:tplc="085E3CB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FE02DCB"/>
    <w:multiLevelType w:val="hybridMultilevel"/>
    <w:tmpl w:val="CEB480AA"/>
    <w:lvl w:ilvl="0" w:tplc="BC78FF7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FE56A14"/>
    <w:multiLevelType w:val="hybridMultilevel"/>
    <w:tmpl w:val="87AE9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6C53153"/>
    <w:multiLevelType w:val="hybridMultilevel"/>
    <w:tmpl w:val="C63C8A00"/>
    <w:lvl w:ilvl="0" w:tplc="B83C7FA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A6C65E9"/>
    <w:multiLevelType w:val="hybridMultilevel"/>
    <w:tmpl w:val="891EB972"/>
    <w:lvl w:ilvl="0" w:tplc="0266827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CC"/>
    <w:rsid w:val="00017914"/>
    <w:rsid w:val="00021089"/>
    <w:rsid w:val="000303C1"/>
    <w:rsid w:val="00031093"/>
    <w:rsid w:val="000526AD"/>
    <w:rsid w:val="000576B5"/>
    <w:rsid w:val="00061164"/>
    <w:rsid w:val="000634E8"/>
    <w:rsid w:val="00065F62"/>
    <w:rsid w:val="00070179"/>
    <w:rsid w:val="000A6B72"/>
    <w:rsid w:val="000E0F92"/>
    <w:rsid w:val="000E1658"/>
    <w:rsid w:val="000E6D33"/>
    <w:rsid w:val="000F4291"/>
    <w:rsid w:val="000F4920"/>
    <w:rsid w:val="00100A01"/>
    <w:rsid w:val="00101A13"/>
    <w:rsid w:val="00110B13"/>
    <w:rsid w:val="00111846"/>
    <w:rsid w:val="001238AD"/>
    <w:rsid w:val="00127E25"/>
    <w:rsid w:val="0013479D"/>
    <w:rsid w:val="00141408"/>
    <w:rsid w:val="00146845"/>
    <w:rsid w:val="001468D5"/>
    <w:rsid w:val="00147FFC"/>
    <w:rsid w:val="00175862"/>
    <w:rsid w:val="00190137"/>
    <w:rsid w:val="001901EE"/>
    <w:rsid w:val="001A14F9"/>
    <w:rsid w:val="001A3DB9"/>
    <w:rsid w:val="001C216C"/>
    <w:rsid w:val="001D1CFE"/>
    <w:rsid w:val="001D6EAE"/>
    <w:rsid w:val="001E44C6"/>
    <w:rsid w:val="001E5749"/>
    <w:rsid w:val="001E5B1B"/>
    <w:rsid w:val="001E6862"/>
    <w:rsid w:val="002005C3"/>
    <w:rsid w:val="00206F20"/>
    <w:rsid w:val="00214C89"/>
    <w:rsid w:val="00235AE0"/>
    <w:rsid w:val="00250AE1"/>
    <w:rsid w:val="00256FCE"/>
    <w:rsid w:val="00261398"/>
    <w:rsid w:val="002675BE"/>
    <w:rsid w:val="00270B84"/>
    <w:rsid w:val="002764E6"/>
    <w:rsid w:val="0029121F"/>
    <w:rsid w:val="002A1088"/>
    <w:rsid w:val="002C2CEC"/>
    <w:rsid w:val="002C585A"/>
    <w:rsid w:val="002F3F50"/>
    <w:rsid w:val="002F531A"/>
    <w:rsid w:val="002F7228"/>
    <w:rsid w:val="00306F51"/>
    <w:rsid w:val="003142C3"/>
    <w:rsid w:val="00321A36"/>
    <w:rsid w:val="00322A5A"/>
    <w:rsid w:val="00323912"/>
    <w:rsid w:val="00324C2E"/>
    <w:rsid w:val="00326E50"/>
    <w:rsid w:val="003418D6"/>
    <w:rsid w:val="003474C2"/>
    <w:rsid w:val="00350095"/>
    <w:rsid w:val="0035747B"/>
    <w:rsid w:val="00365D40"/>
    <w:rsid w:val="003714D3"/>
    <w:rsid w:val="00371C01"/>
    <w:rsid w:val="00397AB2"/>
    <w:rsid w:val="003B4C71"/>
    <w:rsid w:val="003B58B9"/>
    <w:rsid w:val="003E44CC"/>
    <w:rsid w:val="003E5BAA"/>
    <w:rsid w:val="003F497E"/>
    <w:rsid w:val="003F49D6"/>
    <w:rsid w:val="00413EEE"/>
    <w:rsid w:val="0041636B"/>
    <w:rsid w:val="004228EA"/>
    <w:rsid w:val="00423739"/>
    <w:rsid w:val="0043241B"/>
    <w:rsid w:val="004457FE"/>
    <w:rsid w:val="004476EA"/>
    <w:rsid w:val="00451009"/>
    <w:rsid w:val="00461ED9"/>
    <w:rsid w:val="0046373A"/>
    <w:rsid w:val="00482303"/>
    <w:rsid w:val="00493443"/>
    <w:rsid w:val="004B1611"/>
    <w:rsid w:val="004E3710"/>
    <w:rsid w:val="004E4D82"/>
    <w:rsid w:val="004E5383"/>
    <w:rsid w:val="004E66ED"/>
    <w:rsid w:val="004E7003"/>
    <w:rsid w:val="004F1042"/>
    <w:rsid w:val="004F23FD"/>
    <w:rsid w:val="004F4958"/>
    <w:rsid w:val="00505670"/>
    <w:rsid w:val="005056A9"/>
    <w:rsid w:val="00514686"/>
    <w:rsid w:val="00515347"/>
    <w:rsid w:val="00521B34"/>
    <w:rsid w:val="00536056"/>
    <w:rsid w:val="005360DB"/>
    <w:rsid w:val="0055012E"/>
    <w:rsid w:val="005532C8"/>
    <w:rsid w:val="00562D3C"/>
    <w:rsid w:val="00562FCA"/>
    <w:rsid w:val="00582269"/>
    <w:rsid w:val="00587EC7"/>
    <w:rsid w:val="00594EA6"/>
    <w:rsid w:val="00596B53"/>
    <w:rsid w:val="005A4304"/>
    <w:rsid w:val="005B76F6"/>
    <w:rsid w:val="005E4CFC"/>
    <w:rsid w:val="005E4FC0"/>
    <w:rsid w:val="005E7097"/>
    <w:rsid w:val="0061245E"/>
    <w:rsid w:val="00623ECF"/>
    <w:rsid w:val="006305FA"/>
    <w:rsid w:val="00632FC1"/>
    <w:rsid w:val="006459C5"/>
    <w:rsid w:val="00646BF5"/>
    <w:rsid w:val="00646E6B"/>
    <w:rsid w:val="00657034"/>
    <w:rsid w:val="0066028D"/>
    <w:rsid w:val="00662091"/>
    <w:rsid w:val="00672844"/>
    <w:rsid w:val="006942EE"/>
    <w:rsid w:val="006A00C5"/>
    <w:rsid w:val="006A5AED"/>
    <w:rsid w:val="006B0164"/>
    <w:rsid w:val="006B5BE7"/>
    <w:rsid w:val="006B7F45"/>
    <w:rsid w:val="006C20F1"/>
    <w:rsid w:val="006D4B37"/>
    <w:rsid w:val="006F2544"/>
    <w:rsid w:val="006F4DED"/>
    <w:rsid w:val="00716B48"/>
    <w:rsid w:val="00737D3A"/>
    <w:rsid w:val="0075296A"/>
    <w:rsid w:val="00775C8C"/>
    <w:rsid w:val="00782E1B"/>
    <w:rsid w:val="00786C19"/>
    <w:rsid w:val="00787087"/>
    <w:rsid w:val="00793947"/>
    <w:rsid w:val="00797277"/>
    <w:rsid w:val="007A034C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4238E"/>
    <w:rsid w:val="00851E55"/>
    <w:rsid w:val="00853991"/>
    <w:rsid w:val="0086027C"/>
    <w:rsid w:val="00870CBD"/>
    <w:rsid w:val="00872E63"/>
    <w:rsid w:val="0088009C"/>
    <w:rsid w:val="0088501D"/>
    <w:rsid w:val="00895591"/>
    <w:rsid w:val="008A1B97"/>
    <w:rsid w:val="008A51C9"/>
    <w:rsid w:val="008B4DAD"/>
    <w:rsid w:val="008D350B"/>
    <w:rsid w:val="008D3ACF"/>
    <w:rsid w:val="008E77EA"/>
    <w:rsid w:val="008F6AC3"/>
    <w:rsid w:val="00914081"/>
    <w:rsid w:val="009162B6"/>
    <w:rsid w:val="0092365F"/>
    <w:rsid w:val="00944683"/>
    <w:rsid w:val="00964E8A"/>
    <w:rsid w:val="00965B84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C5443"/>
    <w:rsid w:val="009E49EC"/>
    <w:rsid w:val="009F03F0"/>
    <w:rsid w:val="00A10D3D"/>
    <w:rsid w:val="00A125CA"/>
    <w:rsid w:val="00A16343"/>
    <w:rsid w:val="00A2225B"/>
    <w:rsid w:val="00A31B25"/>
    <w:rsid w:val="00A34AB1"/>
    <w:rsid w:val="00A34BB1"/>
    <w:rsid w:val="00A40FBF"/>
    <w:rsid w:val="00A44867"/>
    <w:rsid w:val="00A46BF7"/>
    <w:rsid w:val="00A538DB"/>
    <w:rsid w:val="00A54F06"/>
    <w:rsid w:val="00A76247"/>
    <w:rsid w:val="00AB09BC"/>
    <w:rsid w:val="00AC1552"/>
    <w:rsid w:val="00AC15B4"/>
    <w:rsid w:val="00AC378E"/>
    <w:rsid w:val="00AD2034"/>
    <w:rsid w:val="00AD72B2"/>
    <w:rsid w:val="00AE6872"/>
    <w:rsid w:val="00AF57E7"/>
    <w:rsid w:val="00AF62F5"/>
    <w:rsid w:val="00B01DCF"/>
    <w:rsid w:val="00B06B4F"/>
    <w:rsid w:val="00B10C8B"/>
    <w:rsid w:val="00B2054A"/>
    <w:rsid w:val="00B3338D"/>
    <w:rsid w:val="00B407FD"/>
    <w:rsid w:val="00B455B8"/>
    <w:rsid w:val="00B60E41"/>
    <w:rsid w:val="00B641CD"/>
    <w:rsid w:val="00B96B00"/>
    <w:rsid w:val="00BB00F6"/>
    <w:rsid w:val="00BC5EB7"/>
    <w:rsid w:val="00BD6437"/>
    <w:rsid w:val="00BD7BEA"/>
    <w:rsid w:val="00BE4D30"/>
    <w:rsid w:val="00BF1BD8"/>
    <w:rsid w:val="00BF30DF"/>
    <w:rsid w:val="00BF49E7"/>
    <w:rsid w:val="00C0465E"/>
    <w:rsid w:val="00C40ACE"/>
    <w:rsid w:val="00C52EE9"/>
    <w:rsid w:val="00C560AE"/>
    <w:rsid w:val="00C615ED"/>
    <w:rsid w:val="00C676A6"/>
    <w:rsid w:val="00C74E91"/>
    <w:rsid w:val="00C86268"/>
    <w:rsid w:val="00CA3A64"/>
    <w:rsid w:val="00CA7A9E"/>
    <w:rsid w:val="00CB7261"/>
    <w:rsid w:val="00CC54A6"/>
    <w:rsid w:val="00CC5905"/>
    <w:rsid w:val="00CD3AD5"/>
    <w:rsid w:val="00CE4D83"/>
    <w:rsid w:val="00CF1F4B"/>
    <w:rsid w:val="00CF75A5"/>
    <w:rsid w:val="00D1601C"/>
    <w:rsid w:val="00D22857"/>
    <w:rsid w:val="00D32EC2"/>
    <w:rsid w:val="00D35BC0"/>
    <w:rsid w:val="00D40EA1"/>
    <w:rsid w:val="00D50420"/>
    <w:rsid w:val="00D50767"/>
    <w:rsid w:val="00D5179F"/>
    <w:rsid w:val="00D53A2B"/>
    <w:rsid w:val="00D57C25"/>
    <w:rsid w:val="00D62DE5"/>
    <w:rsid w:val="00D66604"/>
    <w:rsid w:val="00D743F3"/>
    <w:rsid w:val="00D86C6D"/>
    <w:rsid w:val="00D87CD3"/>
    <w:rsid w:val="00DB12DB"/>
    <w:rsid w:val="00DB6758"/>
    <w:rsid w:val="00DB6C03"/>
    <w:rsid w:val="00DD3675"/>
    <w:rsid w:val="00DE3A01"/>
    <w:rsid w:val="00DF677B"/>
    <w:rsid w:val="00E030C5"/>
    <w:rsid w:val="00E032FE"/>
    <w:rsid w:val="00E07AD3"/>
    <w:rsid w:val="00E14C12"/>
    <w:rsid w:val="00E15912"/>
    <w:rsid w:val="00E23436"/>
    <w:rsid w:val="00E34425"/>
    <w:rsid w:val="00E369A0"/>
    <w:rsid w:val="00E4160A"/>
    <w:rsid w:val="00E46175"/>
    <w:rsid w:val="00E7078E"/>
    <w:rsid w:val="00E80596"/>
    <w:rsid w:val="00E93E86"/>
    <w:rsid w:val="00E9570B"/>
    <w:rsid w:val="00EA072A"/>
    <w:rsid w:val="00EB44DA"/>
    <w:rsid w:val="00ED08F5"/>
    <w:rsid w:val="00EE3E65"/>
    <w:rsid w:val="00EF340A"/>
    <w:rsid w:val="00F13596"/>
    <w:rsid w:val="00F15A52"/>
    <w:rsid w:val="00F16568"/>
    <w:rsid w:val="00F37796"/>
    <w:rsid w:val="00F403FB"/>
    <w:rsid w:val="00F40B8F"/>
    <w:rsid w:val="00F7150F"/>
    <w:rsid w:val="00F74513"/>
    <w:rsid w:val="00F8291E"/>
    <w:rsid w:val="00F83302"/>
    <w:rsid w:val="00F83865"/>
    <w:rsid w:val="00F83A9D"/>
    <w:rsid w:val="00F845AD"/>
    <w:rsid w:val="00F9210A"/>
    <w:rsid w:val="00FA5601"/>
    <w:rsid w:val="00FB55EE"/>
    <w:rsid w:val="00FD1427"/>
    <w:rsid w:val="00FD3698"/>
    <w:rsid w:val="00FE0CFA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CC"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782E1B"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5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15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1552"/>
    <w:rPr>
      <w:sz w:val="18"/>
      <w:szCs w:val="18"/>
    </w:rPr>
  </w:style>
  <w:style w:type="table" w:styleId="a6">
    <w:name w:val="Table Grid"/>
    <w:basedOn w:val="a1"/>
    <w:qFormat/>
    <w:rsid w:val="007A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iPriority w:val="99"/>
    <w:semiHidden/>
    <w:unhideWhenUsed/>
    <w:rsid w:val="00324C2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24C2E"/>
  </w:style>
  <w:style w:type="character" w:customStyle="1" w:styleId="1Char">
    <w:name w:val="标题 1 Char"/>
    <w:basedOn w:val="a0"/>
    <w:link w:val="1"/>
    <w:uiPriority w:val="1"/>
    <w:rsid w:val="00782E1B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8">
    <w:name w:val="List Paragraph"/>
    <w:basedOn w:val="a"/>
    <w:uiPriority w:val="34"/>
    <w:qFormat/>
    <w:rsid w:val="00E14C12"/>
    <w:pPr>
      <w:ind w:firstLineChars="200" w:firstLine="420"/>
    </w:pPr>
  </w:style>
  <w:style w:type="paragraph" w:customStyle="1" w:styleId="Default">
    <w:name w:val="Default"/>
    <w:rsid w:val="00AC378E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3F49D6"/>
    <w:pPr>
      <w:widowControl w:val="0"/>
      <w:jc w:val="both"/>
    </w:pPr>
    <w:rPr>
      <w:rFonts w:ascii="等线" w:eastAsia="等线" w:hAnsi="等线" w:cs="Times New Roman"/>
    </w:rPr>
  </w:style>
  <w:style w:type="character" w:styleId="aa">
    <w:name w:val="Hyperlink"/>
    <w:basedOn w:val="a0"/>
    <w:uiPriority w:val="99"/>
    <w:unhideWhenUsed/>
    <w:rsid w:val="00BF49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CC"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782E1B"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5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15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1552"/>
    <w:rPr>
      <w:sz w:val="18"/>
      <w:szCs w:val="18"/>
    </w:rPr>
  </w:style>
  <w:style w:type="table" w:styleId="a6">
    <w:name w:val="Table Grid"/>
    <w:basedOn w:val="a1"/>
    <w:qFormat/>
    <w:rsid w:val="007A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iPriority w:val="99"/>
    <w:semiHidden/>
    <w:unhideWhenUsed/>
    <w:rsid w:val="00324C2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24C2E"/>
  </w:style>
  <w:style w:type="character" w:customStyle="1" w:styleId="1Char">
    <w:name w:val="标题 1 Char"/>
    <w:basedOn w:val="a0"/>
    <w:link w:val="1"/>
    <w:uiPriority w:val="1"/>
    <w:rsid w:val="00782E1B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8">
    <w:name w:val="List Paragraph"/>
    <w:basedOn w:val="a"/>
    <w:uiPriority w:val="34"/>
    <w:qFormat/>
    <w:rsid w:val="00E14C12"/>
    <w:pPr>
      <w:ind w:firstLineChars="200" w:firstLine="420"/>
    </w:pPr>
  </w:style>
  <w:style w:type="paragraph" w:customStyle="1" w:styleId="Default">
    <w:name w:val="Default"/>
    <w:rsid w:val="00AC378E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3F49D6"/>
    <w:pPr>
      <w:widowControl w:val="0"/>
      <w:jc w:val="both"/>
    </w:pPr>
    <w:rPr>
      <w:rFonts w:ascii="等线" w:eastAsia="等线" w:hAnsi="等线" w:cs="Times New Roman"/>
    </w:rPr>
  </w:style>
  <w:style w:type="character" w:styleId="aa">
    <w:name w:val="Hyperlink"/>
    <w:basedOn w:val="a0"/>
    <w:uiPriority w:val="99"/>
    <w:unhideWhenUsed/>
    <w:rsid w:val="00BF49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>Lenovo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罗夏宁</cp:lastModifiedBy>
  <cp:revision>2</cp:revision>
  <cp:lastPrinted>2020-07-22T03:13:00Z</cp:lastPrinted>
  <dcterms:created xsi:type="dcterms:W3CDTF">2020-10-27T03:17:00Z</dcterms:created>
  <dcterms:modified xsi:type="dcterms:W3CDTF">2020-10-27T03:17:00Z</dcterms:modified>
</cp:coreProperties>
</file>