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E1" w:rsidRDefault="00E6659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262E1" w:rsidRDefault="00B262E1">
      <w:pPr>
        <w:widowControl/>
        <w:spacing w:line="540" w:lineRule="exact"/>
        <w:rPr>
          <w:rFonts w:ascii="仿宋_GB2312" w:eastAsia="仿宋_GB2312" w:hAnsi="仿宋_GB2312" w:cs="仿宋_GB2312"/>
          <w:sz w:val="32"/>
          <w:szCs w:val="32"/>
        </w:rPr>
      </w:pPr>
    </w:p>
    <w:p w:rsidR="00B262E1" w:rsidRDefault="00B262E1">
      <w:pPr>
        <w:widowControl/>
        <w:spacing w:line="540" w:lineRule="exact"/>
        <w:rPr>
          <w:rFonts w:ascii="仿宋_GB2312" w:eastAsia="仿宋_GB2312" w:hAnsi="仿宋_GB2312" w:cs="仿宋_GB2312"/>
          <w:sz w:val="32"/>
          <w:szCs w:val="32"/>
        </w:rPr>
      </w:pPr>
    </w:p>
    <w:p w:rsidR="00B262E1" w:rsidRDefault="00B262E1">
      <w:pPr>
        <w:widowControl/>
        <w:spacing w:line="540" w:lineRule="exact"/>
        <w:rPr>
          <w:rFonts w:ascii="仿宋_GB2312" w:eastAsia="仿宋_GB2312" w:hAnsi="仿宋_GB2312" w:cs="仿宋_GB2312"/>
          <w:sz w:val="32"/>
          <w:szCs w:val="32"/>
        </w:rPr>
      </w:pPr>
    </w:p>
    <w:p w:rsidR="00B262E1" w:rsidRDefault="00B262E1">
      <w:pPr>
        <w:widowControl/>
        <w:spacing w:line="540" w:lineRule="exact"/>
        <w:rPr>
          <w:rFonts w:ascii="仿宋_GB2312" w:eastAsia="仿宋_GB2312" w:hAnsi="仿宋_GB2312" w:cs="仿宋_GB2312"/>
          <w:sz w:val="32"/>
          <w:szCs w:val="32"/>
        </w:rPr>
      </w:pPr>
    </w:p>
    <w:p w:rsidR="00B262E1" w:rsidRDefault="00B262E1">
      <w:pPr>
        <w:widowControl/>
        <w:spacing w:line="540" w:lineRule="exact"/>
        <w:rPr>
          <w:rFonts w:ascii="仿宋_GB2312" w:eastAsia="仿宋_GB2312" w:hAnsi="仿宋_GB2312" w:cs="仿宋_GB2312"/>
          <w:sz w:val="32"/>
          <w:szCs w:val="32"/>
        </w:rPr>
      </w:pPr>
    </w:p>
    <w:p w:rsidR="00B262E1" w:rsidRDefault="00E66592">
      <w:pPr>
        <w:tabs>
          <w:tab w:val="left" w:pos="2205"/>
        </w:tabs>
        <w:spacing w:line="54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“十四五”柳州市科技计划项目申报指南</w:t>
      </w:r>
    </w:p>
    <w:p w:rsidR="00B262E1" w:rsidRDefault="00E66592">
      <w:pPr>
        <w:tabs>
          <w:tab w:val="left" w:pos="2205"/>
        </w:tabs>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（第一版）</w:t>
      </w:r>
    </w:p>
    <w:p w:rsidR="00B262E1" w:rsidRDefault="00B262E1">
      <w:pPr>
        <w:tabs>
          <w:tab w:val="left" w:pos="2205"/>
        </w:tabs>
        <w:spacing w:line="540" w:lineRule="exact"/>
        <w:jc w:val="center"/>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仿宋_GB2312" w:eastAsia="仿宋_GB2312" w:hAnsi="仿宋_GB2312" w:cs="仿宋_GB2312"/>
          <w:bCs/>
          <w:sz w:val="32"/>
          <w:szCs w:val="32"/>
        </w:rPr>
      </w:pPr>
    </w:p>
    <w:p w:rsidR="00B262E1" w:rsidRDefault="00B262E1">
      <w:pPr>
        <w:tabs>
          <w:tab w:val="left" w:pos="2205"/>
        </w:tabs>
        <w:spacing w:line="540" w:lineRule="exact"/>
        <w:rPr>
          <w:rFonts w:ascii="方正黑体_GBK" w:eastAsia="方正黑体_GBK" w:hAnsi="仿宋_GB2312" w:cs="仿宋_GB2312"/>
          <w:bCs/>
          <w:sz w:val="32"/>
          <w:szCs w:val="32"/>
        </w:rPr>
      </w:pPr>
    </w:p>
    <w:p w:rsidR="00B262E1" w:rsidRDefault="00B262E1">
      <w:pPr>
        <w:tabs>
          <w:tab w:val="left" w:pos="2205"/>
        </w:tabs>
        <w:spacing w:line="540" w:lineRule="exact"/>
        <w:rPr>
          <w:rFonts w:ascii="方正黑体_GBK" w:eastAsia="方正黑体_GBK" w:hAnsi="仿宋_GB2312" w:cs="仿宋_GB2312"/>
          <w:bCs/>
          <w:sz w:val="32"/>
          <w:szCs w:val="32"/>
        </w:rPr>
      </w:pPr>
    </w:p>
    <w:p w:rsidR="00B262E1" w:rsidRDefault="00E66592">
      <w:pPr>
        <w:overflowPunct w:val="0"/>
        <w:autoSpaceDE w:val="0"/>
        <w:autoSpaceDN w:val="0"/>
        <w:spacing w:line="540" w:lineRule="exact"/>
        <w:jc w:val="center"/>
        <w:rPr>
          <w:rFonts w:ascii="仿宋" w:eastAsia="仿宋" w:hAnsi="仿宋" w:cs="仿宋"/>
          <w:bCs/>
          <w:sz w:val="32"/>
          <w:szCs w:val="32"/>
        </w:rPr>
      </w:pPr>
      <w:r>
        <w:rPr>
          <w:rFonts w:ascii="仿宋" w:eastAsia="仿宋" w:hAnsi="仿宋" w:cs="仿宋" w:hint="eastAsia"/>
          <w:bCs/>
          <w:sz w:val="32"/>
          <w:szCs w:val="32"/>
        </w:rPr>
        <w:t>柳州市科学技术局</w:t>
      </w:r>
    </w:p>
    <w:p w:rsidR="00B262E1" w:rsidRDefault="00E66592">
      <w:pPr>
        <w:overflowPunct w:val="0"/>
        <w:autoSpaceDE w:val="0"/>
        <w:autoSpaceDN w:val="0"/>
        <w:spacing w:line="540" w:lineRule="exact"/>
        <w:jc w:val="center"/>
        <w:rPr>
          <w:rFonts w:ascii="仿宋" w:eastAsia="仿宋" w:hAnsi="仿宋" w:cs="仿宋"/>
          <w:bCs/>
          <w:sz w:val="32"/>
          <w:szCs w:val="32"/>
        </w:rPr>
      </w:pPr>
      <w:r>
        <w:rPr>
          <w:rFonts w:ascii="仿宋" w:eastAsia="仿宋" w:hAnsi="仿宋" w:cs="仿宋" w:hint="eastAsia"/>
          <w:bCs/>
          <w:sz w:val="32"/>
          <w:szCs w:val="32"/>
        </w:rPr>
        <w:t>2021年2月</w:t>
      </w:r>
    </w:p>
    <w:p w:rsidR="00B262E1" w:rsidRDefault="00E66592">
      <w:pPr>
        <w:widowControl/>
        <w:spacing w:line="54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center"/>
        <w:outlineLvl w:val="0"/>
        <w:rPr>
          <w:rFonts w:ascii="方正小标宋_GBK" w:eastAsia="方正小标宋_GBK" w:hAnsi="仿宋_GB2312" w:cs="仿宋_GB2312"/>
          <w:sz w:val="44"/>
          <w:szCs w:val="44"/>
        </w:rPr>
      </w:pPr>
      <w:bookmarkStart w:id="0" w:name="_Toc61622503"/>
      <w:bookmarkStart w:id="1" w:name="_Toc61621952"/>
      <w:bookmarkStart w:id="2" w:name="_Toc496"/>
      <w:bookmarkStart w:id="3" w:name="_Toc504302903"/>
    </w:p>
    <w:p w:rsidR="00B262E1" w:rsidRDefault="00E66592">
      <w:pPr>
        <w:widowControl/>
        <w:spacing w:line="540" w:lineRule="exact"/>
        <w:jc w:val="center"/>
        <w:outlineLvl w:val="0"/>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 xml:space="preserve">目 </w:t>
      </w:r>
      <w:r>
        <w:rPr>
          <w:rFonts w:ascii="方正小标宋_GBK" w:eastAsia="方正小标宋_GBK" w:hAnsi="仿宋_GB2312" w:cs="仿宋_GB2312"/>
          <w:sz w:val="44"/>
          <w:szCs w:val="44"/>
        </w:rPr>
        <w:t xml:space="preserve"> </w:t>
      </w:r>
      <w:r>
        <w:rPr>
          <w:rFonts w:ascii="方正小标宋_GBK" w:eastAsia="方正小标宋_GBK" w:hAnsi="仿宋_GB2312" w:cs="仿宋_GB2312" w:hint="eastAsia"/>
          <w:sz w:val="44"/>
          <w:szCs w:val="44"/>
        </w:rPr>
        <w:t>录</w:t>
      </w:r>
      <w:bookmarkEnd w:id="0"/>
      <w:bookmarkEnd w:id="1"/>
    </w:p>
    <w:p w:rsidR="00B262E1" w:rsidRDefault="00B262E1">
      <w:pPr>
        <w:widowControl/>
        <w:spacing w:line="540" w:lineRule="exact"/>
        <w:outlineLvl w:val="0"/>
        <w:rPr>
          <w:rFonts w:ascii="仿宋_GB2312" w:eastAsia="仿宋_GB2312" w:hAnsi="仿宋_GB2312" w:cs="仿宋_GB2312"/>
          <w:sz w:val="32"/>
          <w:szCs w:val="32"/>
        </w:rPr>
      </w:pPr>
    </w:p>
    <w:p w:rsidR="00B262E1" w:rsidRDefault="002176B5">
      <w:pPr>
        <w:pStyle w:val="10"/>
        <w:tabs>
          <w:tab w:val="right" w:leader="dot" w:pos="9060"/>
        </w:tabs>
        <w:spacing w:line="540" w:lineRule="exact"/>
        <w:rPr>
          <w:rFonts w:asciiTheme="majorEastAsia" w:eastAsiaTheme="majorEastAsia" w:hAnsiTheme="majorEastAsia" w:cstheme="majorEastAsia"/>
          <w:szCs w:val="32"/>
        </w:rPr>
      </w:pPr>
      <w:r>
        <w:rPr>
          <w:rFonts w:ascii="仿宋_GB2312" w:eastAsia="仿宋_GB2312" w:hAnsi="仿宋_GB2312" w:cs="仿宋_GB2312"/>
          <w:szCs w:val="32"/>
        </w:rPr>
        <w:fldChar w:fldCharType="begin"/>
      </w:r>
      <w:r w:rsidR="00E66592">
        <w:rPr>
          <w:rFonts w:ascii="仿宋_GB2312" w:eastAsia="仿宋_GB2312" w:hAnsi="仿宋_GB2312" w:cs="仿宋_GB2312"/>
          <w:szCs w:val="32"/>
        </w:rPr>
        <w:instrText xml:space="preserve"> TOC \o "1-3" \h \z \u </w:instrText>
      </w:r>
      <w:r>
        <w:rPr>
          <w:rFonts w:ascii="仿宋_GB2312" w:eastAsia="仿宋_GB2312" w:hAnsi="仿宋_GB2312" w:cs="仿宋_GB2312"/>
          <w:szCs w:val="32"/>
        </w:rPr>
        <w:fldChar w:fldCharType="separate"/>
      </w:r>
      <w:hyperlink w:anchor="_Toc61622503" w:history="1">
        <w:r w:rsidR="00E66592">
          <w:rPr>
            <w:rFonts w:ascii="黑体" w:eastAsia="黑体" w:hAnsi="黑体" w:cs="黑体" w:hint="eastAsia"/>
            <w:b/>
            <w:bCs/>
            <w:szCs w:val="32"/>
          </w:rPr>
          <w:t>目  录</w:t>
        </w:r>
        <w:r w:rsidR="00E66592">
          <w:rPr>
            <w:rFonts w:ascii="黑体" w:eastAsia="黑体" w:hAnsi="黑体" w:cs="黑体" w:hint="eastAsia"/>
            <w:b/>
            <w:bCs/>
            <w:szCs w:val="32"/>
          </w:rPr>
          <w:tab/>
        </w:r>
        <w:r>
          <w:rPr>
            <w:rFonts w:ascii="黑体" w:eastAsia="黑体" w:hAnsi="黑体" w:cs="黑体" w:hint="eastAsia"/>
            <w:b/>
            <w:bCs/>
            <w:szCs w:val="32"/>
          </w:rPr>
          <w:fldChar w:fldCharType="begin"/>
        </w:r>
        <w:r w:rsidR="00E66592">
          <w:rPr>
            <w:rFonts w:ascii="黑体" w:eastAsia="黑体" w:hAnsi="黑体" w:cs="黑体" w:hint="eastAsia"/>
            <w:b/>
            <w:bCs/>
            <w:szCs w:val="32"/>
          </w:rPr>
          <w:instrText xml:space="preserve"> PAGEREF _Toc61622503 \h </w:instrText>
        </w:r>
        <w:r>
          <w:rPr>
            <w:rFonts w:ascii="黑体" w:eastAsia="黑体" w:hAnsi="黑体" w:cs="黑体" w:hint="eastAsia"/>
            <w:b/>
            <w:bCs/>
            <w:szCs w:val="32"/>
          </w:rPr>
        </w:r>
        <w:r>
          <w:rPr>
            <w:rFonts w:ascii="黑体" w:eastAsia="黑体" w:hAnsi="黑体" w:cs="黑体" w:hint="eastAsia"/>
            <w:b/>
            <w:bCs/>
            <w:szCs w:val="32"/>
          </w:rPr>
          <w:fldChar w:fldCharType="separate"/>
        </w:r>
        <w:r w:rsidR="00E66592">
          <w:rPr>
            <w:rFonts w:ascii="黑体" w:eastAsia="黑体" w:hAnsi="黑体" w:cs="黑体" w:hint="eastAsia"/>
            <w:b/>
            <w:bCs/>
            <w:szCs w:val="32"/>
          </w:rPr>
          <w:t>2</w:t>
        </w:r>
        <w:r>
          <w:rPr>
            <w:rFonts w:ascii="黑体" w:eastAsia="黑体" w:hAnsi="黑体" w:cs="黑体" w:hint="eastAsia"/>
            <w:b/>
            <w:bCs/>
            <w:szCs w:val="32"/>
          </w:rPr>
          <w:fldChar w:fldCharType="end"/>
        </w:r>
      </w:hyperlink>
    </w:p>
    <w:p w:rsidR="00B262E1" w:rsidRDefault="00E66592">
      <w:pPr>
        <w:pStyle w:val="10"/>
        <w:tabs>
          <w:tab w:val="right" w:leader="dot" w:pos="9060"/>
        </w:tabs>
        <w:spacing w:line="540" w:lineRule="exact"/>
        <w:rPr>
          <w:rFonts w:asciiTheme="majorEastAsia" w:eastAsiaTheme="majorEastAsia" w:hAnsiTheme="majorEastAsia" w:cstheme="majorEastAsia"/>
          <w:szCs w:val="32"/>
        </w:rPr>
      </w:pPr>
      <w:r>
        <w:rPr>
          <w:rFonts w:ascii="黑体" w:eastAsia="黑体" w:hAnsi="黑体" w:cs="黑体" w:hint="eastAsia"/>
          <w:b/>
          <w:bCs/>
          <w:szCs w:val="32"/>
        </w:rPr>
        <w:t>柳州</w:t>
      </w:r>
      <w:hyperlink w:anchor="_Toc61622505" w:history="1">
        <w:r>
          <w:rPr>
            <w:rStyle w:val="a8"/>
            <w:rFonts w:ascii="黑体" w:eastAsia="黑体" w:hAnsi="黑体" w:cs="黑体" w:hint="eastAsia"/>
            <w:b/>
            <w:bCs/>
            <w:color w:val="auto"/>
            <w:szCs w:val="32"/>
          </w:rPr>
          <w:t>科技重大专项</w:t>
        </w:r>
        <w:r>
          <w:rPr>
            <w:rFonts w:ascii="黑体" w:eastAsia="黑体" w:hAnsi="黑体" w:cs="黑体" w:hint="eastAsia"/>
            <w:b/>
            <w:bCs/>
            <w:szCs w:val="32"/>
          </w:rPr>
          <w:tab/>
        </w:r>
        <w:r w:rsidR="002176B5">
          <w:rPr>
            <w:rFonts w:ascii="黑体" w:eastAsia="黑体" w:hAnsi="黑体" w:cs="黑体" w:hint="eastAsia"/>
            <w:b/>
            <w:bCs/>
            <w:szCs w:val="32"/>
          </w:rPr>
          <w:fldChar w:fldCharType="begin"/>
        </w:r>
        <w:r>
          <w:rPr>
            <w:rFonts w:ascii="黑体" w:eastAsia="黑体" w:hAnsi="黑体" w:cs="黑体" w:hint="eastAsia"/>
            <w:b/>
            <w:bCs/>
            <w:szCs w:val="32"/>
          </w:rPr>
          <w:instrText xml:space="preserve"> PAGEREF _Toc61622505 \h </w:instrText>
        </w:r>
        <w:r w:rsidR="002176B5">
          <w:rPr>
            <w:rFonts w:ascii="黑体" w:eastAsia="黑体" w:hAnsi="黑体" w:cs="黑体" w:hint="eastAsia"/>
            <w:b/>
            <w:bCs/>
            <w:szCs w:val="32"/>
          </w:rPr>
        </w:r>
        <w:r w:rsidR="002176B5">
          <w:rPr>
            <w:rFonts w:ascii="黑体" w:eastAsia="黑体" w:hAnsi="黑体" w:cs="黑体" w:hint="eastAsia"/>
            <w:b/>
            <w:bCs/>
            <w:szCs w:val="32"/>
          </w:rPr>
          <w:fldChar w:fldCharType="separate"/>
        </w:r>
        <w:r>
          <w:rPr>
            <w:rFonts w:ascii="黑体" w:eastAsia="黑体" w:hAnsi="黑体" w:cs="黑体" w:hint="eastAsia"/>
            <w:b/>
            <w:bCs/>
            <w:szCs w:val="32"/>
          </w:rPr>
          <w:t>1</w:t>
        </w:r>
        <w:r w:rsidR="002176B5">
          <w:rPr>
            <w:rFonts w:ascii="黑体" w:eastAsia="黑体" w:hAnsi="黑体" w:cs="黑体" w:hint="eastAsia"/>
            <w:b/>
            <w:bCs/>
            <w:szCs w:val="32"/>
          </w:rPr>
          <w:fldChar w:fldCharType="end"/>
        </w:r>
      </w:hyperlink>
    </w:p>
    <w:p w:rsidR="00B262E1" w:rsidRDefault="002176B5">
      <w:pPr>
        <w:pStyle w:val="2"/>
        <w:tabs>
          <w:tab w:val="right" w:leader="dot" w:pos="9060"/>
        </w:tabs>
        <w:spacing w:line="540" w:lineRule="exact"/>
        <w:ind w:left="420" w:firstLineChars="100" w:firstLine="321"/>
        <w:rPr>
          <w:rFonts w:asciiTheme="majorEastAsia" w:eastAsiaTheme="majorEastAsia" w:hAnsiTheme="majorEastAsia" w:cstheme="majorEastAsia"/>
          <w:b w:val="0"/>
          <w:szCs w:val="32"/>
        </w:rPr>
      </w:pPr>
      <w:hyperlink w:anchor="_Toc61622506" w:history="1">
        <w:r w:rsidR="00E66592">
          <w:rPr>
            <w:rStyle w:val="a8"/>
            <w:rFonts w:asciiTheme="majorEastAsia" w:eastAsiaTheme="majorEastAsia" w:hAnsiTheme="majorEastAsia" w:cstheme="majorEastAsia" w:hint="eastAsia"/>
            <w:color w:val="auto"/>
            <w:szCs w:val="32"/>
          </w:rPr>
          <w:t>一、先进制造与自动化</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_Toc61622506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1</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07" w:history="1">
        <w:r w:rsidR="00E66592">
          <w:rPr>
            <w:rStyle w:val="a8"/>
            <w:rFonts w:asciiTheme="majorEastAsia" w:eastAsiaTheme="majorEastAsia" w:hAnsiTheme="majorEastAsia" w:cstheme="majorEastAsia" w:hint="eastAsia"/>
            <w:color w:val="auto"/>
            <w:szCs w:val="32"/>
          </w:rPr>
          <w:t>方向1：汽车新产品新技术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_Toc61622507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1</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08" w:history="1">
        <w:r w:rsidR="00E66592">
          <w:rPr>
            <w:rStyle w:val="a8"/>
            <w:rFonts w:asciiTheme="majorEastAsia" w:eastAsiaTheme="majorEastAsia" w:hAnsiTheme="majorEastAsia" w:cstheme="majorEastAsia" w:hint="eastAsia"/>
            <w:color w:val="auto"/>
            <w:szCs w:val="32"/>
          </w:rPr>
          <w:t>方向2：工程机械新产品新技术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_Toc61622508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2</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09" w:history="1">
        <w:r w:rsidR="00E66592">
          <w:rPr>
            <w:rStyle w:val="a8"/>
            <w:rFonts w:asciiTheme="majorEastAsia" w:eastAsiaTheme="majorEastAsia" w:hAnsiTheme="majorEastAsia" w:cstheme="majorEastAsia" w:hint="eastAsia"/>
            <w:color w:val="auto"/>
            <w:szCs w:val="32"/>
          </w:rPr>
          <w:t>方向3：农林机械新产品新技术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_Toc61622509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2</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10" w:history="1">
        <w:r w:rsidR="00E66592">
          <w:rPr>
            <w:rStyle w:val="a8"/>
            <w:rFonts w:asciiTheme="majorEastAsia" w:eastAsiaTheme="majorEastAsia" w:hAnsiTheme="majorEastAsia" w:cstheme="majorEastAsia" w:hint="eastAsia"/>
            <w:color w:val="auto"/>
            <w:szCs w:val="32"/>
          </w:rPr>
          <w:t>方向4：钢材铝材产品研发制造技术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_Toc61622510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3</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11" w:history="1">
        <w:r w:rsidR="00E66592">
          <w:rPr>
            <w:rStyle w:val="a8"/>
            <w:rFonts w:asciiTheme="majorEastAsia" w:eastAsiaTheme="majorEastAsia" w:hAnsiTheme="majorEastAsia" w:cstheme="majorEastAsia" w:hint="eastAsia"/>
            <w:color w:val="auto"/>
            <w:szCs w:val="32"/>
          </w:rPr>
          <w:t>方向5：智能家电研发制造技术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_Toc61622511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4</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11" w:history="1">
        <w:r w:rsidR="00E66592">
          <w:rPr>
            <w:rStyle w:val="a8"/>
            <w:rFonts w:asciiTheme="majorEastAsia" w:eastAsiaTheme="majorEastAsia" w:hAnsiTheme="majorEastAsia" w:cstheme="majorEastAsia" w:hint="eastAsia"/>
            <w:color w:val="auto"/>
            <w:szCs w:val="32"/>
          </w:rPr>
          <w:t>方向6：预应力新产品新技术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_Toc61622511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4</w:t>
        </w:r>
        <w:r>
          <w:rPr>
            <w:rFonts w:asciiTheme="majorEastAsia" w:eastAsiaTheme="majorEastAsia" w:hAnsiTheme="majorEastAsia" w:cstheme="majorEastAsia" w:hint="eastAsia"/>
            <w:szCs w:val="32"/>
          </w:rPr>
          <w:fldChar w:fldCharType="end"/>
        </w:r>
      </w:hyperlink>
    </w:p>
    <w:p w:rsidR="00B262E1" w:rsidRDefault="002176B5">
      <w:pPr>
        <w:pStyle w:val="2"/>
        <w:tabs>
          <w:tab w:val="right" w:leader="dot" w:pos="9060"/>
        </w:tabs>
        <w:spacing w:line="540" w:lineRule="exact"/>
        <w:ind w:left="420" w:firstLineChars="100" w:firstLine="321"/>
        <w:rPr>
          <w:rFonts w:asciiTheme="majorEastAsia" w:eastAsiaTheme="majorEastAsia" w:hAnsiTheme="majorEastAsia" w:cstheme="majorEastAsia"/>
          <w:szCs w:val="32"/>
        </w:rPr>
      </w:pPr>
      <w:hyperlink w:anchor="_Toc61622512" w:history="1">
        <w:r w:rsidR="00E66592">
          <w:rPr>
            <w:rStyle w:val="a8"/>
            <w:rFonts w:asciiTheme="majorEastAsia" w:eastAsiaTheme="majorEastAsia" w:hAnsiTheme="majorEastAsia" w:cstheme="majorEastAsia" w:hint="eastAsia"/>
            <w:color w:val="auto"/>
            <w:szCs w:val="32"/>
          </w:rPr>
          <w:t>二、新材料技术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_Toc61622512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6</w:t>
        </w:r>
        <w:r>
          <w:rPr>
            <w:rFonts w:asciiTheme="majorEastAsia" w:eastAsiaTheme="majorEastAsia" w:hAnsiTheme="majorEastAsia" w:cstheme="majorEastAsia" w:hint="eastAsia"/>
            <w:szCs w:val="32"/>
          </w:rPr>
          <w:fldChar w:fldCharType="end"/>
        </w:r>
      </w:hyperlink>
    </w:p>
    <w:p w:rsidR="00B262E1" w:rsidRDefault="002176B5">
      <w:pPr>
        <w:pStyle w:val="2"/>
        <w:tabs>
          <w:tab w:val="right" w:leader="dot" w:pos="9060"/>
        </w:tabs>
        <w:spacing w:line="540" w:lineRule="exact"/>
        <w:ind w:leftChars="0" w:left="0" w:firstLineChars="400" w:firstLine="1285"/>
        <w:rPr>
          <w:rFonts w:asciiTheme="majorEastAsia" w:eastAsiaTheme="majorEastAsia" w:hAnsiTheme="majorEastAsia" w:cstheme="majorEastAsia"/>
          <w:szCs w:val="32"/>
        </w:rPr>
      </w:pPr>
      <w:hyperlink w:anchor="_Toc61622516" w:history="1">
        <w:r w:rsidR="00E66592">
          <w:rPr>
            <w:rStyle w:val="a8"/>
            <w:rFonts w:asciiTheme="majorEastAsia" w:eastAsiaTheme="majorEastAsia" w:hAnsiTheme="majorEastAsia" w:cstheme="majorEastAsia" w:hint="eastAsia"/>
            <w:b w:val="0"/>
            <w:bCs/>
            <w:color w:val="auto"/>
            <w:szCs w:val="32"/>
          </w:rPr>
          <w:t>方向7：铝基、碳基材料关键技术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_Toc61622516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6</w:t>
        </w:r>
        <w:r>
          <w:rPr>
            <w:rFonts w:asciiTheme="majorEastAsia" w:eastAsiaTheme="majorEastAsia" w:hAnsiTheme="majorEastAsia" w:cstheme="majorEastAsia" w:hint="eastAsia"/>
            <w:szCs w:val="32"/>
          </w:rPr>
          <w:fldChar w:fldCharType="end"/>
        </w:r>
      </w:hyperlink>
    </w:p>
    <w:p w:rsidR="00B262E1" w:rsidRDefault="002176B5">
      <w:pPr>
        <w:pStyle w:val="2"/>
        <w:tabs>
          <w:tab w:val="right" w:leader="dot" w:pos="9060"/>
        </w:tabs>
        <w:spacing w:line="540" w:lineRule="exact"/>
        <w:ind w:left="420" w:firstLineChars="100" w:firstLine="321"/>
        <w:rPr>
          <w:rFonts w:asciiTheme="majorEastAsia" w:eastAsiaTheme="majorEastAsia" w:hAnsiTheme="majorEastAsia" w:cstheme="majorEastAsia"/>
          <w:b w:val="0"/>
          <w:szCs w:val="32"/>
        </w:rPr>
      </w:pPr>
      <w:hyperlink w:anchor="_Toc61622517" w:history="1">
        <w:r w:rsidR="00E66592">
          <w:rPr>
            <w:rStyle w:val="a8"/>
            <w:rFonts w:asciiTheme="majorEastAsia" w:eastAsiaTheme="majorEastAsia" w:hAnsiTheme="majorEastAsia" w:cstheme="majorEastAsia" w:hint="eastAsia"/>
            <w:color w:val="auto"/>
            <w:szCs w:val="32"/>
          </w:rPr>
          <w:t>三、新能源与节能技术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_Toc61622517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6</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18" w:history="1">
        <w:r w:rsidR="00E66592">
          <w:rPr>
            <w:rStyle w:val="a8"/>
            <w:rFonts w:asciiTheme="majorEastAsia" w:eastAsiaTheme="majorEastAsia" w:hAnsiTheme="majorEastAsia" w:cstheme="majorEastAsia" w:hint="eastAsia"/>
            <w:color w:val="auto"/>
            <w:szCs w:val="32"/>
          </w:rPr>
          <w:t>方向8：新能源汽车动力电池关键技术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_Toc61622518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7</w:t>
        </w:r>
        <w:r>
          <w:rPr>
            <w:rFonts w:asciiTheme="majorEastAsia" w:eastAsiaTheme="majorEastAsia" w:hAnsiTheme="majorEastAsia" w:cstheme="majorEastAsia" w:hint="eastAsia"/>
            <w:szCs w:val="32"/>
          </w:rPr>
          <w:fldChar w:fldCharType="end"/>
        </w:r>
      </w:hyperlink>
    </w:p>
    <w:p w:rsidR="00B262E1" w:rsidRDefault="002176B5">
      <w:pPr>
        <w:pStyle w:val="2"/>
        <w:tabs>
          <w:tab w:val="right" w:leader="dot" w:pos="9060"/>
        </w:tabs>
        <w:spacing w:line="540" w:lineRule="exact"/>
        <w:ind w:left="420" w:firstLineChars="100" w:firstLine="321"/>
        <w:rPr>
          <w:rFonts w:asciiTheme="majorEastAsia" w:eastAsiaTheme="majorEastAsia" w:hAnsiTheme="majorEastAsia" w:cstheme="majorEastAsia"/>
          <w:b w:val="0"/>
          <w:szCs w:val="32"/>
        </w:rPr>
      </w:pPr>
      <w:hyperlink w:anchor="_Toc61622519" w:history="1">
        <w:r w:rsidR="00E66592">
          <w:rPr>
            <w:rStyle w:val="a8"/>
            <w:rFonts w:asciiTheme="majorEastAsia" w:eastAsiaTheme="majorEastAsia" w:hAnsiTheme="majorEastAsia" w:cstheme="majorEastAsia" w:hint="eastAsia"/>
            <w:color w:val="auto"/>
            <w:szCs w:val="32"/>
          </w:rPr>
          <w:t>四、电子信息技术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_Toc61622519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7</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20" w:history="1">
        <w:r w:rsidR="00E66592">
          <w:rPr>
            <w:rStyle w:val="a8"/>
            <w:rFonts w:asciiTheme="majorEastAsia" w:eastAsiaTheme="majorEastAsia" w:hAnsiTheme="majorEastAsia" w:cstheme="majorEastAsia" w:hint="eastAsia"/>
            <w:color w:val="auto"/>
            <w:szCs w:val="32"/>
          </w:rPr>
          <w:t>方向9：新一代人工智能技术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_Toc61622520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8</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21" w:history="1">
        <w:r w:rsidR="00E66592">
          <w:rPr>
            <w:rStyle w:val="a8"/>
            <w:rFonts w:asciiTheme="majorEastAsia" w:eastAsiaTheme="majorEastAsia" w:hAnsiTheme="majorEastAsia" w:cstheme="majorEastAsia" w:hint="eastAsia"/>
            <w:color w:val="auto"/>
            <w:szCs w:val="32"/>
          </w:rPr>
          <w:t>方向10：大数据、云计算、物联网、区块链技术</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_Toc61622521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9</w:t>
        </w:r>
        <w:r>
          <w:rPr>
            <w:rFonts w:asciiTheme="majorEastAsia" w:eastAsiaTheme="majorEastAsia" w:hAnsiTheme="majorEastAsia" w:cstheme="majorEastAsia" w:hint="eastAsia"/>
            <w:szCs w:val="32"/>
          </w:rPr>
          <w:fldChar w:fldCharType="end"/>
        </w:r>
      </w:hyperlink>
    </w:p>
    <w:p w:rsidR="00B262E1" w:rsidRDefault="002176B5">
      <w:pPr>
        <w:pStyle w:val="2"/>
        <w:tabs>
          <w:tab w:val="right" w:leader="dot" w:pos="9060"/>
        </w:tabs>
        <w:spacing w:line="540" w:lineRule="exact"/>
        <w:ind w:left="420"/>
        <w:rPr>
          <w:rFonts w:asciiTheme="majorEastAsia" w:eastAsiaTheme="majorEastAsia" w:hAnsiTheme="majorEastAsia" w:cstheme="majorEastAsia"/>
          <w:b w:val="0"/>
          <w:szCs w:val="32"/>
        </w:rPr>
      </w:pPr>
      <w:hyperlink w:anchor="_Toc61622525" w:history="1">
        <w:r w:rsidR="00E66592">
          <w:rPr>
            <w:rFonts w:asciiTheme="majorEastAsia" w:eastAsiaTheme="majorEastAsia" w:hAnsiTheme="majorEastAsia" w:cstheme="majorEastAsia" w:hint="eastAsia"/>
            <w:szCs w:val="32"/>
          </w:rPr>
          <w:t xml:space="preserve">  五、</w:t>
        </w:r>
        <w:r w:rsidR="00E66592">
          <w:rPr>
            <w:rStyle w:val="a8"/>
            <w:rFonts w:asciiTheme="majorEastAsia" w:eastAsiaTheme="majorEastAsia" w:hAnsiTheme="majorEastAsia" w:cstheme="majorEastAsia" w:hint="eastAsia"/>
            <w:color w:val="auto"/>
            <w:szCs w:val="32"/>
          </w:rPr>
          <w:t>生物医药产业发展</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_Toc61622525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10</w:t>
        </w:r>
        <w:r>
          <w:rPr>
            <w:rFonts w:asciiTheme="majorEastAsia" w:eastAsiaTheme="majorEastAsia" w:hAnsiTheme="majorEastAsia" w:cstheme="majorEastAsia" w:hint="eastAsia"/>
            <w:szCs w:val="32"/>
          </w:rPr>
          <w:fldChar w:fldCharType="end"/>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26" w:history="1">
        <w:r w:rsidR="00E66592">
          <w:rPr>
            <w:rStyle w:val="a8"/>
            <w:rFonts w:asciiTheme="majorEastAsia" w:eastAsiaTheme="majorEastAsia" w:hAnsiTheme="majorEastAsia" w:cstheme="majorEastAsia" w:hint="eastAsia"/>
            <w:color w:val="auto"/>
            <w:szCs w:val="32"/>
          </w:rPr>
          <w:t>方向11：现代医药技术研究及产业化开发</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_Toc61622526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10</w:t>
        </w:r>
        <w:r>
          <w:rPr>
            <w:rFonts w:asciiTheme="majorEastAsia" w:eastAsiaTheme="majorEastAsia" w:hAnsiTheme="majorEastAsia" w:cstheme="majorEastAsia" w:hint="eastAsia"/>
            <w:szCs w:val="32"/>
          </w:rPr>
          <w:fldChar w:fldCharType="end"/>
        </w:r>
      </w:hyperlink>
    </w:p>
    <w:p w:rsidR="00B262E1" w:rsidRDefault="00E66592">
      <w:pPr>
        <w:pStyle w:val="2"/>
        <w:tabs>
          <w:tab w:val="right" w:leader="dot" w:pos="9060"/>
        </w:tabs>
        <w:spacing w:line="540" w:lineRule="exact"/>
        <w:ind w:left="420" w:firstLineChars="100" w:firstLine="321"/>
        <w:rPr>
          <w:rFonts w:asciiTheme="majorEastAsia" w:eastAsiaTheme="majorEastAsia" w:hAnsiTheme="majorEastAsia" w:cstheme="majorEastAsia"/>
          <w:b w:val="0"/>
          <w:szCs w:val="32"/>
        </w:rPr>
      </w:pPr>
      <w:r>
        <w:rPr>
          <w:rFonts w:asciiTheme="majorEastAsia" w:eastAsiaTheme="majorEastAsia" w:hAnsiTheme="majorEastAsia" w:cstheme="majorEastAsia" w:hint="eastAsia"/>
          <w:szCs w:val="32"/>
        </w:rPr>
        <w:t>六、</w:t>
      </w:r>
      <w:hyperlink w:anchor="_Toc61622525" w:history="1">
        <w:r>
          <w:rPr>
            <w:rStyle w:val="a8"/>
            <w:rFonts w:asciiTheme="majorEastAsia" w:eastAsiaTheme="majorEastAsia" w:hAnsiTheme="majorEastAsia" w:cstheme="majorEastAsia" w:hint="eastAsia"/>
            <w:color w:val="auto"/>
            <w:szCs w:val="32"/>
          </w:rPr>
          <w:t>其他类重大项目</w:t>
        </w:r>
        <w:r>
          <w:rPr>
            <w:rFonts w:asciiTheme="majorEastAsia" w:eastAsiaTheme="majorEastAsia" w:hAnsiTheme="majorEastAsia" w:cstheme="majorEastAsia" w:hint="eastAsia"/>
            <w:szCs w:val="32"/>
          </w:rPr>
          <w:tab/>
          <w:t>7</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26" w:history="1">
        <w:r w:rsidR="00E66592">
          <w:rPr>
            <w:rStyle w:val="a8"/>
            <w:rFonts w:asciiTheme="majorEastAsia" w:eastAsiaTheme="majorEastAsia" w:hAnsiTheme="majorEastAsia" w:cstheme="majorEastAsia" w:hint="eastAsia"/>
            <w:color w:val="auto"/>
            <w:szCs w:val="32"/>
          </w:rPr>
          <w:t>方向12：县区重大专项产品及技术攻关</w:t>
        </w:r>
        <w:r w:rsidR="00E66592">
          <w:rPr>
            <w:rFonts w:asciiTheme="majorEastAsia" w:eastAsiaTheme="majorEastAsia" w:hAnsiTheme="majorEastAsia" w:cstheme="majorEastAsia" w:hint="eastAsia"/>
            <w:szCs w:val="32"/>
          </w:rPr>
          <w:tab/>
          <w:t>7</w:t>
        </w:r>
      </w:hyperlink>
    </w:p>
    <w:p w:rsidR="00B262E1" w:rsidRDefault="00B262E1" w:rsidP="008F5EB0">
      <w:pPr>
        <w:pStyle w:val="30"/>
        <w:tabs>
          <w:tab w:val="right" w:leader="dot" w:pos="9060"/>
        </w:tabs>
        <w:spacing w:line="540" w:lineRule="exact"/>
        <w:ind w:left="2760" w:hanging="1920"/>
        <w:rPr>
          <w:rFonts w:asciiTheme="majorEastAsia" w:eastAsiaTheme="majorEastAsia" w:hAnsiTheme="majorEastAsia" w:cstheme="majorEastAsia"/>
          <w:szCs w:val="32"/>
        </w:rPr>
      </w:pPr>
    </w:p>
    <w:p w:rsidR="00B262E1" w:rsidRDefault="00B262E1">
      <w:pPr>
        <w:spacing w:line="540" w:lineRule="exact"/>
      </w:pPr>
    </w:p>
    <w:p w:rsidR="00B262E1" w:rsidRDefault="00E66592">
      <w:pPr>
        <w:pStyle w:val="10"/>
        <w:tabs>
          <w:tab w:val="right" w:leader="dot" w:pos="9060"/>
        </w:tabs>
        <w:spacing w:line="540" w:lineRule="exact"/>
        <w:rPr>
          <w:rFonts w:asciiTheme="majorEastAsia" w:eastAsiaTheme="majorEastAsia" w:hAnsiTheme="majorEastAsia" w:cstheme="majorEastAsia"/>
          <w:b/>
          <w:bCs/>
          <w:szCs w:val="32"/>
        </w:rPr>
      </w:pPr>
      <w:r>
        <w:rPr>
          <w:rFonts w:ascii="黑体" w:eastAsia="黑体" w:hAnsi="黑体" w:cs="黑体" w:hint="eastAsia"/>
          <w:b/>
          <w:bCs/>
          <w:szCs w:val="32"/>
        </w:rPr>
        <w:t>柳州</w:t>
      </w:r>
      <w:hyperlink w:anchor="_Toc61622562" w:history="1">
        <w:r>
          <w:rPr>
            <w:rFonts w:ascii="黑体" w:eastAsia="黑体" w:hAnsi="黑体" w:cs="黑体" w:hint="eastAsia"/>
            <w:b/>
            <w:bCs/>
            <w:szCs w:val="32"/>
          </w:rPr>
          <w:t>重点研发计划</w:t>
        </w:r>
        <w:r>
          <w:rPr>
            <w:rFonts w:ascii="黑体" w:eastAsia="黑体" w:hAnsi="黑体" w:cs="黑体" w:hint="eastAsia"/>
            <w:b/>
            <w:bCs/>
            <w:szCs w:val="32"/>
          </w:rPr>
          <w:tab/>
          <w:t>8</w:t>
        </w:r>
      </w:hyperlink>
    </w:p>
    <w:p w:rsidR="00B262E1" w:rsidRDefault="002176B5">
      <w:pPr>
        <w:pStyle w:val="2"/>
        <w:tabs>
          <w:tab w:val="right" w:leader="dot" w:pos="9060"/>
        </w:tabs>
        <w:spacing w:line="540" w:lineRule="exact"/>
        <w:ind w:leftChars="0" w:left="0" w:firstLineChars="200" w:firstLine="643"/>
        <w:rPr>
          <w:rFonts w:asciiTheme="majorEastAsia" w:eastAsiaTheme="majorEastAsia" w:hAnsiTheme="majorEastAsia" w:cstheme="majorEastAsia"/>
          <w:b w:val="0"/>
          <w:szCs w:val="32"/>
        </w:rPr>
      </w:pPr>
      <w:hyperlink w:anchor="_Toc61622563" w:history="1">
        <w:r w:rsidR="00E66592">
          <w:rPr>
            <w:rStyle w:val="a8"/>
            <w:rFonts w:asciiTheme="majorEastAsia" w:eastAsiaTheme="majorEastAsia" w:hAnsiTheme="majorEastAsia" w:cstheme="majorEastAsia" w:hint="eastAsia"/>
            <w:color w:val="auto"/>
            <w:szCs w:val="32"/>
          </w:rPr>
          <w:t>一、高端装备制造产业技术</w:t>
        </w:r>
        <w:r w:rsidR="00E66592">
          <w:rPr>
            <w:rFonts w:asciiTheme="majorEastAsia" w:eastAsiaTheme="majorEastAsia" w:hAnsiTheme="majorEastAsia" w:cstheme="majorEastAsia" w:hint="eastAsia"/>
            <w:szCs w:val="32"/>
          </w:rPr>
          <w:tab/>
          <w:t>8</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64" w:history="1">
        <w:r w:rsidR="00E66592">
          <w:rPr>
            <w:rStyle w:val="a8"/>
            <w:rFonts w:asciiTheme="majorEastAsia" w:eastAsiaTheme="majorEastAsia" w:hAnsiTheme="majorEastAsia" w:cstheme="majorEastAsia" w:hint="eastAsia"/>
            <w:color w:val="auto"/>
            <w:szCs w:val="32"/>
          </w:rPr>
          <w:t>方向13：轨道交通装备产品技术研究开发</w:t>
        </w:r>
        <w:r w:rsidR="00E66592">
          <w:rPr>
            <w:rFonts w:asciiTheme="majorEastAsia" w:eastAsiaTheme="majorEastAsia" w:hAnsiTheme="majorEastAsia" w:cstheme="majorEastAsia" w:hint="eastAsia"/>
            <w:szCs w:val="32"/>
          </w:rPr>
          <w:tab/>
          <w:t>8</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65" w:history="1">
        <w:r w:rsidR="00E66592">
          <w:rPr>
            <w:rStyle w:val="a8"/>
            <w:rFonts w:asciiTheme="majorEastAsia" w:eastAsiaTheme="majorEastAsia" w:hAnsiTheme="majorEastAsia" w:cstheme="majorEastAsia" w:hint="eastAsia"/>
            <w:color w:val="auto"/>
            <w:szCs w:val="32"/>
          </w:rPr>
          <w:t>方向14：智能电网装备产品技术研究开发</w:t>
        </w:r>
        <w:r w:rsidR="00E66592">
          <w:rPr>
            <w:rFonts w:asciiTheme="majorEastAsia" w:eastAsiaTheme="majorEastAsia" w:hAnsiTheme="majorEastAsia" w:cstheme="majorEastAsia" w:hint="eastAsia"/>
            <w:szCs w:val="32"/>
          </w:rPr>
          <w:tab/>
          <w:t>8</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66" w:history="1">
        <w:r w:rsidR="00E66592">
          <w:rPr>
            <w:rStyle w:val="a8"/>
            <w:rFonts w:asciiTheme="majorEastAsia" w:eastAsiaTheme="majorEastAsia" w:hAnsiTheme="majorEastAsia" w:cstheme="majorEastAsia" w:hint="eastAsia"/>
            <w:color w:val="auto"/>
            <w:szCs w:val="32"/>
          </w:rPr>
          <w:t>方向15：工业机器人等智能化产品技术研究开发</w:t>
        </w:r>
        <w:r w:rsidR="00E66592">
          <w:rPr>
            <w:rFonts w:asciiTheme="majorEastAsia" w:eastAsiaTheme="majorEastAsia" w:hAnsiTheme="majorEastAsia" w:cstheme="majorEastAsia" w:hint="eastAsia"/>
            <w:szCs w:val="32"/>
          </w:rPr>
          <w:tab/>
          <w:t>8</w:t>
        </w:r>
      </w:hyperlink>
    </w:p>
    <w:p w:rsidR="00B262E1" w:rsidRDefault="002176B5">
      <w:pPr>
        <w:pStyle w:val="2"/>
        <w:tabs>
          <w:tab w:val="right" w:leader="dot" w:pos="9060"/>
        </w:tabs>
        <w:spacing w:line="540" w:lineRule="exact"/>
        <w:ind w:leftChars="0" w:left="0" w:firstLineChars="200" w:firstLine="643"/>
        <w:rPr>
          <w:rFonts w:asciiTheme="majorEastAsia" w:eastAsiaTheme="majorEastAsia" w:hAnsiTheme="majorEastAsia" w:cstheme="majorEastAsia"/>
          <w:b w:val="0"/>
          <w:szCs w:val="32"/>
        </w:rPr>
      </w:pPr>
      <w:hyperlink w:anchor="_Toc61622567" w:history="1">
        <w:r w:rsidR="00E66592">
          <w:rPr>
            <w:rStyle w:val="a8"/>
            <w:rFonts w:asciiTheme="majorEastAsia" w:eastAsiaTheme="majorEastAsia" w:hAnsiTheme="majorEastAsia" w:cstheme="majorEastAsia" w:hint="eastAsia"/>
            <w:color w:val="auto"/>
            <w:szCs w:val="32"/>
          </w:rPr>
          <w:t>二、新一代电子信息技术产业</w:t>
        </w:r>
        <w:r w:rsidR="00E66592">
          <w:rPr>
            <w:rFonts w:asciiTheme="majorEastAsia" w:eastAsiaTheme="majorEastAsia" w:hAnsiTheme="majorEastAsia" w:cstheme="majorEastAsia" w:hint="eastAsia"/>
            <w:szCs w:val="32"/>
          </w:rPr>
          <w:tab/>
          <w:t>8</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68" w:history="1">
        <w:r w:rsidR="00E66592">
          <w:rPr>
            <w:rStyle w:val="a8"/>
            <w:rFonts w:asciiTheme="majorEastAsia" w:eastAsiaTheme="majorEastAsia" w:hAnsiTheme="majorEastAsia" w:cstheme="majorEastAsia" w:hint="eastAsia"/>
            <w:color w:val="auto"/>
            <w:szCs w:val="32"/>
            <w:shd w:val="clear" w:color="auto" w:fill="FFFFFF"/>
          </w:rPr>
          <w:t>方向16：新一代电子信息产品技术研究开发</w:t>
        </w:r>
        <w:r w:rsidR="00E66592">
          <w:rPr>
            <w:rFonts w:asciiTheme="majorEastAsia" w:eastAsiaTheme="majorEastAsia" w:hAnsiTheme="majorEastAsia" w:cstheme="majorEastAsia" w:hint="eastAsia"/>
            <w:szCs w:val="32"/>
          </w:rPr>
          <w:tab/>
          <w:t>8</w:t>
        </w:r>
      </w:hyperlink>
    </w:p>
    <w:p w:rsidR="00B262E1" w:rsidRDefault="002176B5">
      <w:pPr>
        <w:pStyle w:val="2"/>
        <w:tabs>
          <w:tab w:val="right" w:leader="dot" w:pos="9060"/>
        </w:tabs>
        <w:spacing w:line="540" w:lineRule="exact"/>
        <w:ind w:leftChars="0" w:left="0" w:firstLineChars="200" w:firstLine="643"/>
        <w:rPr>
          <w:rFonts w:asciiTheme="majorEastAsia" w:eastAsiaTheme="majorEastAsia" w:hAnsiTheme="majorEastAsia" w:cstheme="majorEastAsia"/>
          <w:b w:val="0"/>
          <w:szCs w:val="32"/>
        </w:rPr>
      </w:pPr>
      <w:hyperlink w:anchor="_Toc61622569" w:history="1">
        <w:r w:rsidR="00E66592">
          <w:rPr>
            <w:rStyle w:val="a8"/>
            <w:rFonts w:asciiTheme="majorEastAsia" w:eastAsiaTheme="majorEastAsia" w:hAnsiTheme="majorEastAsia" w:cstheme="majorEastAsia" w:hint="eastAsia"/>
            <w:color w:val="auto"/>
            <w:szCs w:val="32"/>
          </w:rPr>
          <w:t>三、科技服务业产业</w:t>
        </w:r>
        <w:r w:rsidR="00E66592">
          <w:rPr>
            <w:rFonts w:asciiTheme="majorEastAsia" w:eastAsiaTheme="majorEastAsia" w:hAnsiTheme="majorEastAsia" w:cstheme="majorEastAsia" w:hint="eastAsia"/>
            <w:szCs w:val="32"/>
          </w:rPr>
          <w:tab/>
          <w:t>9</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70" w:history="1">
        <w:r w:rsidR="00E66592">
          <w:rPr>
            <w:rStyle w:val="a8"/>
            <w:rFonts w:asciiTheme="majorEastAsia" w:eastAsiaTheme="majorEastAsia" w:hAnsiTheme="majorEastAsia" w:cstheme="majorEastAsia" w:hint="eastAsia"/>
            <w:color w:val="auto"/>
            <w:szCs w:val="32"/>
            <w:shd w:val="clear" w:color="auto" w:fill="FFFFFF"/>
          </w:rPr>
          <w:t>方向17：智能制造技术研究与开发服务</w:t>
        </w:r>
        <w:r w:rsidR="00E66592">
          <w:rPr>
            <w:rFonts w:asciiTheme="majorEastAsia" w:eastAsiaTheme="majorEastAsia" w:hAnsiTheme="majorEastAsia" w:cstheme="majorEastAsia" w:hint="eastAsia"/>
            <w:szCs w:val="32"/>
          </w:rPr>
          <w:tab/>
          <w:t>9</w:t>
        </w:r>
      </w:hyperlink>
    </w:p>
    <w:p w:rsidR="00B262E1" w:rsidRDefault="002176B5">
      <w:pPr>
        <w:pStyle w:val="2"/>
        <w:tabs>
          <w:tab w:val="right" w:leader="dot" w:pos="9060"/>
        </w:tabs>
        <w:spacing w:line="540" w:lineRule="exact"/>
        <w:ind w:leftChars="0" w:left="0" w:firstLineChars="200" w:firstLine="643"/>
        <w:rPr>
          <w:rFonts w:asciiTheme="majorEastAsia" w:eastAsiaTheme="majorEastAsia" w:hAnsiTheme="majorEastAsia" w:cstheme="majorEastAsia"/>
          <w:b w:val="0"/>
          <w:szCs w:val="32"/>
        </w:rPr>
      </w:pPr>
      <w:hyperlink w:anchor="_Toc61622571" w:history="1">
        <w:r w:rsidR="00E66592">
          <w:rPr>
            <w:rFonts w:asciiTheme="majorEastAsia" w:eastAsiaTheme="majorEastAsia" w:hAnsiTheme="majorEastAsia" w:cstheme="majorEastAsia" w:hint="eastAsia"/>
            <w:szCs w:val="32"/>
          </w:rPr>
          <w:t>四、</w:t>
        </w:r>
        <w:r w:rsidR="00E66592">
          <w:rPr>
            <w:rStyle w:val="a8"/>
            <w:rFonts w:asciiTheme="majorEastAsia" w:eastAsiaTheme="majorEastAsia" w:hAnsiTheme="majorEastAsia" w:cstheme="majorEastAsia" w:hint="eastAsia"/>
            <w:color w:val="auto"/>
            <w:szCs w:val="32"/>
          </w:rPr>
          <w:t>新材料产业</w:t>
        </w:r>
        <w:r w:rsidR="00E66592">
          <w:rPr>
            <w:rFonts w:asciiTheme="majorEastAsia" w:eastAsiaTheme="majorEastAsia" w:hAnsiTheme="majorEastAsia" w:cstheme="majorEastAsia" w:hint="eastAsia"/>
            <w:szCs w:val="32"/>
          </w:rPr>
          <w:tab/>
          <w:t>9</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72" w:history="1">
        <w:r w:rsidR="00E66592">
          <w:rPr>
            <w:rStyle w:val="a8"/>
            <w:rFonts w:asciiTheme="majorEastAsia" w:eastAsiaTheme="majorEastAsia" w:hAnsiTheme="majorEastAsia" w:cstheme="majorEastAsia" w:hint="eastAsia"/>
            <w:color w:val="auto"/>
            <w:szCs w:val="32"/>
            <w:shd w:val="clear" w:color="auto" w:fill="FFFFFF"/>
          </w:rPr>
          <w:t>方向18：新材料产品技术研究与应用开发</w:t>
        </w:r>
        <w:r w:rsidR="00E66592">
          <w:rPr>
            <w:rFonts w:asciiTheme="majorEastAsia" w:eastAsiaTheme="majorEastAsia" w:hAnsiTheme="majorEastAsia" w:cstheme="majorEastAsia" w:hint="eastAsia"/>
            <w:szCs w:val="32"/>
          </w:rPr>
          <w:tab/>
          <w:t>9</w:t>
        </w:r>
      </w:hyperlink>
    </w:p>
    <w:p w:rsidR="00B262E1" w:rsidRDefault="00E66592">
      <w:pPr>
        <w:pStyle w:val="30"/>
        <w:tabs>
          <w:tab w:val="right" w:leader="dot" w:pos="9060"/>
        </w:tabs>
        <w:spacing w:line="540" w:lineRule="exact"/>
        <w:ind w:leftChars="0" w:left="0" w:firstLineChars="200" w:firstLine="643"/>
        <w:jc w:val="left"/>
        <w:rPr>
          <w:rFonts w:asciiTheme="majorEastAsia" w:eastAsiaTheme="majorEastAsia" w:hAnsiTheme="majorEastAsia" w:cstheme="majorEastAsia"/>
          <w:b/>
          <w:szCs w:val="32"/>
        </w:rPr>
      </w:pPr>
      <w:r>
        <w:rPr>
          <w:rFonts w:asciiTheme="majorEastAsia" w:eastAsiaTheme="majorEastAsia" w:hAnsiTheme="majorEastAsia" w:cstheme="majorEastAsia" w:hint="eastAsia"/>
          <w:b/>
          <w:szCs w:val="32"/>
        </w:rPr>
        <w:t>五、政务大数据共性服务平台研发与应用示范</w:t>
      </w:r>
    </w:p>
    <w:p w:rsidR="00B262E1" w:rsidRDefault="00E66592">
      <w:pPr>
        <w:pStyle w:val="ab"/>
        <w:spacing w:line="540" w:lineRule="exact"/>
        <w:ind w:firstLineChars="400" w:firstLine="1280"/>
        <w:rPr>
          <w:rFonts w:asciiTheme="majorEastAsia" w:eastAsiaTheme="majorEastAsia" w:hAnsiTheme="majorEastAsia" w:cstheme="majorEastAsia"/>
        </w:rPr>
      </w:pPr>
      <w:r>
        <w:rPr>
          <w:rFonts w:asciiTheme="majorEastAsia" w:eastAsiaTheme="majorEastAsia" w:hAnsiTheme="majorEastAsia" w:cstheme="majorEastAsia" w:hint="eastAsia"/>
          <w:b w:val="0"/>
          <w:bCs w:val="0"/>
        </w:rPr>
        <w:t>方向19：政务大数据自动采集、公共信息资源开放共享技术</w:t>
      </w:r>
    </w:p>
    <w:p w:rsidR="00B262E1" w:rsidRDefault="002176B5">
      <w:pPr>
        <w:pStyle w:val="2"/>
        <w:tabs>
          <w:tab w:val="right" w:leader="dot" w:pos="9060"/>
        </w:tabs>
        <w:spacing w:line="540" w:lineRule="exact"/>
        <w:ind w:leftChars="0" w:left="0" w:firstLineChars="200" w:firstLine="643"/>
        <w:rPr>
          <w:rFonts w:asciiTheme="majorEastAsia" w:eastAsiaTheme="majorEastAsia" w:hAnsiTheme="majorEastAsia" w:cstheme="majorEastAsia"/>
          <w:bCs/>
          <w:szCs w:val="32"/>
        </w:rPr>
      </w:pPr>
      <w:hyperlink w:anchor="_Toc61622571" w:history="1">
        <w:r w:rsidR="00E66592">
          <w:rPr>
            <w:rFonts w:asciiTheme="majorEastAsia" w:eastAsiaTheme="majorEastAsia" w:hAnsiTheme="majorEastAsia" w:cstheme="majorEastAsia" w:hint="eastAsia"/>
            <w:bCs/>
            <w:szCs w:val="32"/>
          </w:rPr>
          <w:t>六、科技强农</w:t>
        </w:r>
        <w:r w:rsidR="00E66592">
          <w:rPr>
            <w:rFonts w:asciiTheme="majorEastAsia" w:eastAsiaTheme="majorEastAsia" w:hAnsiTheme="majorEastAsia" w:cstheme="majorEastAsia" w:hint="eastAsia"/>
            <w:bCs/>
            <w:szCs w:val="32"/>
          </w:rPr>
          <w:tab/>
          <w:t>9</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72" w:history="1">
        <w:r w:rsidR="00E66592">
          <w:rPr>
            <w:rStyle w:val="a8"/>
            <w:rFonts w:asciiTheme="majorEastAsia" w:eastAsiaTheme="majorEastAsia" w:hAnsiTheme="majorEastAsia" w:cstheme="majorEastAsia" w:hint="eastAsia"/>
            <w:color w:val="auto"/>
            <w:szCs w:val="32"/>
            <w:shd w:val="clear" w:color="auto" w:fill="FFFFFF"/>
          </w:rPr>
          <w:t>方向20：科技强农技术研究与应用示范</w:t>
        </w:r>
        <w:r w:rsidR="00E66592">
          <w:rPr>
            <w:rFonts w:asciiTheme="majorEastAsia" w:eastAsiaTheme="majorEastAsia" w:hAnsiTheme="majorEastAsia" w:cstheme="majorEastAsia" w:hint="eastAsia"/>
            <w:szCs w:val="32"/>
          </w:rPr>
          <w:tab/>
          <w:t>9</w:t>
        </w:r>
      </w:hyperlink>
    </w:p>
    <w:p w:rsidR="00B262E1" w:rsidRDefault="002176B5">
      <w:pPr>
        <w:pStyle w:val="2"/>
        <w:tabs>
          <w:tab w:val="right" w:leader="dot" w:pos="9060"/>
        </w:tabs>
        <w:spacing w:line="540" w:lineRule="exact"/>
        <w:ind w:leftChars="0" w:left="0" w:firstLineChars="200" w:firstLine="643"/>
        <w:rPr>
          <w:rFonts w:asciiTheme="majorEastAsia" w:eastAsiaTheme="majorEastAsia" w:hAnsiTheme="majorEastAsia" w:cstheme="majorEastAsia"/>
          <w:bCs/>
          <w:szCs w:val="32"/>
        </w:rPr>
      </w:pPr>
      <w:hyperlink w:anchor="_Toc61622571" w:history="1">
        <w:r w:rsidR="00E66592">
          <w:rPr>
            <w:rFonts w:asciiTheme="majorEastAsia" w:eastAsiaTheme="majorEastAsia" w:hAnsiTheme="majorEastAsia" w:cstheme="majorEastAsia" w:hint="eastAsia"/>
            <w:bCs/>
            <w:szCs w:val="32"/>
          </w:rPr>
          <w:t>七、大健康产业</w:t>
        </w:r>
        <w:r w:rsidR="00E66592">
          <w:rPr>
            <w:rFonts w:asciiTheme="majorEastAsia" w:eastAsiaTheme="majorEastAsia" w:hAnsiTheme="majorEastAsia" w:cstheme="majorEastAsia" w:hint="eastAsia"/>
            <w:bCs/>
            <w:szCs w:val="32"/>
          </w:rPr>
          <w:tab/>
          <w:t>9</w:t>
        </w:r>
      </w:hyperlink>
    </w:p>
    <w:p w:rsidR="00B262E1" w:rsidRDefault="002176B5">
      <w:pPr>
        <w:pStyle w:val="30"/>
        <w:tabs>
          <w:tab w:val="right" w:leader="dot" w:pos="9060"/>
        </w:tabs>
        <w:spacing w:line="540" w:lineRule="exact"/>
        <w:ind w:leftChars="0" w:left="0" w:firstLineChars="400" w:firstLine="1280"/>
        <w:rPr>
          <w:rFonts w:asciiTheme="majorEastAsia" w:eastAsiaTheme="majorEastAsia" w:hAnsiTheme="majorEastAsia" w:cstheme="majorEastAsia"/>
          <w:szCs w:val="32"/>
        </w:rPr>
      </w:pPr>
      <w:hyperlink w:anchor="_Toc61622572" w:history="1">
        <w:r w:rsidR="00E66592">
          <w:rPr>
            <w:rStyle w:val="a8"/>
            <w:rFonts w:asciiTheme="majorEastAsia" w:eastAsiaTheme="majorEastAsia" w:hAnsiTheme="majorEastAsia" w:cstheme="majorEastAsia" w:hint="eastAsia"/>
            <w:color w:val="auto"/>
            <w:szCs w:val="32"/>
            <w:shd w:val="clear" w:color="auto" w:fill="FFFFFF"/>
          </w:rPr>
          <w:t>方向21：大健康产业关键技术攻关与应用研究</w:t>
        </w:r>
        <w:r w:rsidR="00E66592">
          <w:rPr>
            <w:rFonts w:asciiTheme="majorEastAsia" w:eastAsiaTheme="majorEastAsia" w:hAnsiTheme="majorEastAsia" w:cstheme="majorEastAsia" w:hint="eastAsia"/>
            <w:szCs w:val="32"/>
          </w:rPr>
          <w:tab/>
          <w:t>9</w:t>
        </w:r>
      </w:hyperlink>
    </w:p>
    <w:p w:rsidR="00B262E1" w:rsidRDefault="002176B5">
      <w:pPr>
        <w:widowControl/>
        <w:spacing w:line="540" w:lineRule="exact"/>
        <w:jc w:val="left"/>
        <w:rPr>
          <w:rFonts w:asciiTheme="majorEastAsia" w:eastAsiaTheme="majorEastAsia" w:hAnsiTheme="majorEastAsia" w:cstheme="majorEastAsia"/>
          <w:bCs/>
          <w:sz w:val="32"/>
          <w:szCs w:val="32"/>
          <w:highlight w:val="yellow"/>
        </w:rPr>
      </w:pPr>
      <w:r>
        <w:rPr>
          <w:rFonts w:asciiTheme="majorEastAsia" w:eastAsiaTheme="majorEastAsia" w:hAnsiTheme="majorEastAsia" w:cstheme="majorEastAsia" w:hint="eastAsia"/>
          <w:sz w:val="32"/>
          <w:szCs w:val="32"/>
        </w:rPr>
        <w:fldChar w:fldCharType="begin"/>
      </w:r>
      <w:r w:rsidR="00E66592">
        <w:rPr>
          <w:rFonts w:asciiTheme="majorEastAsia" w:eastAsiaTheme="majorEastAsia" w:hAnsiTheme="majorEastAsia" w:cstheme="majorEastAsia" w:hint="eastAsia"/>
          <w:sz w:val="32"/>
          <w:szCs w:val="32"/>
        </w:rPr>
        <w:instrText xml:space="preserve"> HYPERLINK \l "_Toc61622571" </w:instrText>
      </w:r>
      <w:r>
        <w:rPr>
          <w:rFonts w:asciiTheme="majorEastAsia" w:eastAsiaTheme="majorEastAsia" w:hAnsiTheme="majorEastAsia" w:cstheme="majorEastAsia" w:hint="eastAsia"/>
          <w:sz w:val="32"/>
          <w:szCs w:val="32"/>
        </w:rPr>
        <w:fldChar w:fldCharType="separate"/>
      </w:r>
      <w:r w:rsidR="00E66592">
        <w:rPr>
          <w:rFonts w:asciiTheme="majorEastAsia" w:eastAsiaTheme="majorEastAsia" w:hAnsiTheme="majorEastAsia" w:cstheme="majorEastAsia" w:hint="eastAsia"/>
          <w:sz w:val="32"/>
          <w:szCs w:val="32"/>
        </w:rPr>
        <w:t xml:space="preserve">    </w:t>
      </w:r>
      <w:r w:rsidR="00E66592">
        <w:rPr>
          <w:rFonts w:asciiTheme="majorEastAsia" w:eastAsiaTheme="majorEastAsia" w:hAnsiTheme="majorEastAsia" w:cstheme="majorEastAsia" w:hint="eastAsia"/>
          <w:b/>
          <w:bCs/>
          <w:sz w:val="32"/>
          <w:szCs w:val="32"/>
        </w:rPr>
        <w:t>八、科技支撑</w:t>
      </w:r>
      <w:hyperlink w:anchor="_Toc39263357" w:history="1">
        <w:r w:rsidR="00E66592">
          <w:rPr>
            <w:rFonts w:asciiTheme="majorEastAsia" w:eastAsiaTheme="majorEastAsia" w:hAnsiTheme="majorEastAsia" w:cstheme="majorEastAsia" w:hint="eastAsia"/>
            <w:b/>
            <w:bCs/>
            <w:sz w:val="32"/>
            <w:szCs w:val="32"/>
          </w:rPr>
          <w:t>宜居柳州专项</w:t>
        </w:r>
      </w:hyperlink>
    </w:p>
    <w:p w:rsidR="00B262E1" w:rsidRDefault="00E66592">
      <w:pPr>
        <w:snapToGrid w:val="0"/>
        <w:spacing w:line="540" w:lineRule="exact"/>
        <w:ind w:firstLineChars="400" w:firstLine="1280"/>
        <w:outlineLvl w:val="1"/>
        <w:rPr>
          <w:rFonts w:asciiTheme="majorEastAsia" w:eastAsiaTheme="majorEastAsia" w:hAnsiTheme="majorEastAsia" w:cstheme="majorEastAsia"/>
          <w:sz w:val="32"/>
          <w:szCs w:val="32"/>
        </w:rPr>
      </w:pPr>
      <w:r>
        <w:rPr>
          <w:rStyle w:val="a8"/>
          <w:rFonts w:asciiTheme="majorEastAsia" w:eastAsiaTheme="majorEastAsia" w:hAnsiTheme="majorEastAsia" w:cstheme="majorEastAsia" w:hint="eastAsia"/>
          <w:color w:val="auto"/>
          <w:sz w:val="32"/>
          <w:szCs w:val="32"/>
          <w:shd w:val="clear" w:color="auto" w:fill="FFFFFF"/>
        </w:rPr>
        <w:t>方向22：科技支撑</w:t>
      </w:r>
      <w:hyperlink w:anchor="_Toc39263357" w:history="1">
        <w:r>
          <w:rPr>
            <w:rStyle w:val="a8"/>
            <w:rFonts w:asciiTheme="majorEastAsia" w:eastAsiaTheme="majorEastAsia" w:hAnsiTheme="majorEastAsia" w:cstheme="majorEastAsia" w:hint="eastAsia"/>
            <w:color w:val="auto"/>
            <w:sz w:val="32"/>
            <w:szCs w:val="32"/>
            <w:shd w:val="clear" w:color="auto" w:fill="FFFFFF"/>
          </w:rPr>
          <w:t>宜居柳州</w:t>
        </w:r>
      </w:hyperlink>
      <w:r>
        <w:rPr>
          <w:rStyle w:val="a8"/>
          <w:rFonts w:asciiTheme="majorEastAsia" w:eastAsiaTheme="majorEastAsia" w:hAnsiTheme="majorEastAsia" w:cstheme="majorEastAsia" w:hint="eastAsia"/>
          <w:color w:val="auto"/>
          <w:sz w:val="32"/>
          <w:szCs w:val="32"/>
          <w:shd w:val="clear" w:color="auto" w:fill="FFFFFF"/>
        </w:rPr>
        <w:t>关键技术研究与示范…</w:t>
      </w:r>
      <w:r>
        <w:rPr>
          <w:rFonts w:asciiTheme="majorEastAsia" w:eastAsiaTheme="majorEastAsia" w:hAnsiTheme="majorEastAsia" w:cstheme="majorEastAsia" w:hint="eastAsia"/>
          <w:sz w:val="32"/>
          <w:szCs w:val="32"/>
        </w:rPr>
        <w:tab/>
        <w:t>9</w:t>
      </w:r>
      <w:r w:rsidR="002176B5">
        <w:rPr>
          <w:rFonts w:asciiTheme="majorEastAsia" w:eastAsiaTheme="majorEastAsia" w:hAnsiTheme="majorEastAsia" w:cstheme="majorEastAsia" w:hint="eastAsia"/>
          <w:sz w:val="32"/>
          <w:szCs w:val="32"/>
        </w:rPr>
        <w:fldChar w:fldCharType="end"/>
      </w:r>
    </w:p>
    <w:p w:rsidR="00B262E1" w:rsidRDefault="00B262E1">
      <w:pPr>
        <w:pStyle w:val="2"/>
        <w:tabs>
          <w:tab w:val="right" w:leader="dot" w:pos="9060"/>
        </w:tabs>
        <w:spacing w:line="540" w:lineRule="exact"/>
        <w:ind w:leftChars="0" w:left="0"/>
        <w:jc w:val="left"/>
      </w:pPr>
    </w:p>
    <w:p w:rsidR="00B262E1" w:rsidRPr="00B11F91" w:rsidRDefault="00E66592">
      <w:pPr>
        <w:pStyle w:val="2"/>
        <w:tabs>
          <w:tab w:val="right" w:leader="dot" w:pos="9060"/>
        </w:tabs>
        <w:spacing w:line="540" w:lineRule="exact"/>
        <w:ind w:leftChars="0" w:left="0"/>
        <w:jc w:val="left"/>
        <w:rPr>
          <w:rStyle w:val="a8"/>
          <w:rFonts w:ascii="黑体" w:eastAsia="黑体" w:hAnsi="黑体" w:cs="黑体"/>
          <w:color w:val="auto"/>
          <w:szCs w:val="32"/>
        </w:rPr>
      </w:pPr>
      <w:r w:rsidRPr="00B11F91">
        <w:rPr>
          <w:rFonts w:ascii="黑体" w:eastAsia="黑体" w:hAnsi="黑体" w:hint="eastAsia"/>
          <w:szCs w:val="32"/>
        </w:rPr>
        <w:t>柳州</w:t>
      </w:r>
      <w:r w:rsidR="002176B5" w:rsidRPr="00B11F91">
        <w:rPr>
          <w:rFonts w:ascii="黑体" w:eastAsia="黑体" w:hAnsi="黑体"/>
          <w:szCs w:val="32"/>
        </w:rPr>
        <w:fldChar w:fldCharType="begin"/>
      </w:r>
      <w:r w:rsidRPr="00B11F91">
        <w:rPr>
          <w:rFonts w:ascii="黑体" w:eastAsia="黑体" w:hAnsi="黑体"/>
          <w:szCs w:val="32"/>
        </w:rPr>
        <w:instrText xml:space="preserve"> HYPERLINK \l "_Toc61622573" </w:instrText>
      </w:r>
      <w:r w:rsidR="002176B5" w:rsidRPr="00B11F91">
        <w:rPr>
          <w:rFonts w:ascii="黑体" w:eastAsia="黑体" w:hAnsi="黑体"/>
          <w:szCs w:val="32"/>
        </w:rPr>
        <w:fldChar w:fldCharType="separate"/>
      </w:r>
      <w:r w:rsidRPr="00B11F91">
        <w:rPr>
          <w:rStyle w:val="a8"/>
          <w:rFonts w:ascii="黑体" w:eastAsia="黑体" w:hAnsi="黑体" w:cs="黑体" w:hint="eastAsia"/>
          <w:color w:val="auto"/>
          <w:szCs w:val="32"/>
        </w:rPr>
        <w:t>科技基地和人才专项</w:t>
      </w:r>
    </w:p>
    <w:p w:rsidR="00B262E1" w:rsidRDefault="00E66592">
      <w:pPr>
        <w:pStyle w:val="2"/>
        <w:tabs>
          <w:tab w:val="right" w:leader="dot" w:pos="9060"/>
        </w:tabs>
        <w:spacing w:line="540" w:lineRule="exact"/>
        <w:ind w:leftChars="0" w:left="0" w:firstLineChars="200" w:firstLine="643"/>
        <w:jc w:val="left"/>
      </w:pPr>
      <w:r w:rsidRPr="00B11F91">
        <w:rPr>
          <w:rFonts w:ascii="黑体" w:eastAsia="黑体" w:hAnsi="黑体" w:hint="eastAsia"/>
          <w:szCs w:val="32"/>
        </w:rPr>
        <w:t>一</w:t>
      </w:r>
      <w:r w:rsidR="002176B5" w:rsidRPr="00B11F91">
        <w:rPr>
          <w:rFonts w:ascii="黑体" w:eastAsia="黑体" w:hAnsi="黑体"/>
          <w:szCs w:val="32"/>
        </w:rPr>
        <w:fldChar w:fldCharType="end"/>
      </w:r>
      <w:r>
        <w:rPr>
          <w:rFonts w:hint="eastAsia"/>
        </w:rPr>
        <w:t>、</w:t>
      </w:r>
      <w:hyperlink w:anchor="_Toc61622522" w:history="1">
        <w:r>
          <w:rPr>
            <w:rStyle w:val="a8"/>
            <w:rFonts w:hint="eastAsia"/>
            <w:color w:val="auto"/>
          </w:rPr>
          <w:t>重大科研平台试验能力</w:t>
        </w:r>
        <w:r>
          <w:tab/>
        </w:r>
        <w:r w:rsidR="002176B5">
          <w:fldChar w:fldCharType="begin"/>
        </w:r>
        <w:r>
          <w:instrText xml:space="preserve"> PAGEREF _Toc61622522 \h </w:instrText>
        </w:r>
        <w:r w:rsidR="002176B5">
          <w:fldChar w:fldCharType="separate"/>
        </w:r>
        <w:r>
          <w:t>10</w:t>
        </w:r>
        <w:r w:rsidR="002176B5">
          <w:fldChar w:fldCharType="end"/>
        </w:r>
      </w:hyperlink>
    </w:p>
    <w:p w:rsidR="00B262E1" w:rsidRDefault="002176B5">
      <w:pPr>
        <w:pStyle w:val="2"/>
        <w:tabs>
          <w:tab w:val="right" w:leader="dot" w:pos="9060"/>
        </w:tabs>
        <w:spacing w:line="540" w:lineRule="exact"/>
        <w:ind w:leftChars="0" w:left="0" w:firstLineChars="400" w:firstLine="1285"/>
        <w:jc w:val="left"/>
        <w:rPr>
          <w:rStyle w:val="a8"/>
          <w:rFonts w:asciiTheme="majorEastAsia" w:eastAsiaTheme="majorEastAsia" w:hAnsiTheme="majorEastAsia" w:cstheme="majorEastAsia"/>
          <w:b w:val="0"/>
          <w:bCs/>
          <w:color w:val="auto"/>
          <w:szCs w:val="32"/>
        </w:rPr>
      </w:pPr>
      <w:r w:rsidRPr="002176B5">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HYPERLINK \l "_Toc61622523" </w:instrText>
      </w:r>
      <w:r w:rsidRPr="002176B5">
        <w:rPr>
          <w:rFonts w:asciiTheme="majorEastAsia" w:eastAsiaTheme="majorEastAsia" w:hAnsiTheme="majorEastAsia" w:cstheme="majorEastAsia" w:hint="eastAsia"/>
          <w:szCs w:val="32"/>
        </w:rPr>
        <w:fldChar w:fldCharType="separate"/>
      </w:r>
      <w:r w:rsidR="00E66592">
        <w:rPr>
          <w:rStyle w:val="a8"/>
          <w:rFonts w:asciiTheme="majorEastAsia" w:eastAsiaTheme="majorEastAsia" w:hAnsiTheme="majorEastAsia" w:cstheme="majorEastAsia" w:hint="eastAsia"/>
          <w:b w:val="0"/>
          <w:bCs/>
          <w:color w:val="auto"/>
          <w:szCs w:val="32"/>
        </w:rPr>
        <w:t>方向23：重大科研平台工业性试验检测和分析评价能</w:t>
      </w:r>
    </w:p>
    <w:p w:rsidR="00B262E1" w:rsidRDefault="00E66592">
      <w:pPr>
        <w:pStyle w:val="30"/>
        <w:tabs>
          <w:tab w:val="right" w:leader="dot" w:pos="9060"/>
        </w:tabs>
        <w:spacing w:line="540" w:lineRule="exact"/>
        <w:ind w:leftChars="0" w:left="0" w:firstLineChars="0" w:firstLine="0"/>
        <w:jc w:val="left"/>
        <w:rPr>
          <w:rFonts w:asciiTheme="majorEastAsia" w:eastAsiaTheme="majorEastAsia" w:hAnsiTheme="majorEastAsia" w:cstheme="majorEastAsia"/>
          <w:szCs w:val="32"/>
        </w:rPr>
      </w:pPr>
      <w:r>
        <w:rPr>
          <w:rStyle w:val="a8"/>
          <w:rFonts w:asciiTheme="majorEastAsia" w:eastAsiaTheme="majorEastAsia" w:hAnsiTheme="majorEastAsia" w:cstheme="majorEastAsia" w:hint="eastAsia"/>
          <w:color w:val="auto"/>
          <w:szCs w:val="32"/>
        </w:rPr>
        <w:lastRenderedPageBreak/>
        <w:t>力建设</w:t>
      </w:r>
      <w:r>
        <w:rPr>
          <w:rFonts w:asciiTheme="majorEastAsia" w:eastAsiaTheme="majorEastAsia" w:hAnsiTheme="majorEastAsia" w:cstheme="majorEastAsia" w:hint="eastAsia"/>
          <w:szCs w:val="32"/>
        </w:rPr>
        <w:tab/>
      </w:r>
      <w:r w:rsidR="002176B5">
        <w:rPr>
          <w:rFonts w:asciiTheme="majorEastAsia" w:eastAsiaTheme="majorEastAsia" w:hAnsiTheme="majorEastAsia" w:cstheme="majorEastAsia" w:hint="eastAsia"/>
          <w:szCs w:val="32"/>
        </w:rPr>
        <w:fldChar w:fldCharType="begin"/>
      </w:r>
      <w:r>
        <w:rPr>
          <w:rFonts w:asciiTheme="majorEastAsia" w:eastAsiaTheme="majorEastAsia" w:hAnsiTheme="majorEastAsia" w:cstheme="majorEastAsia" w:hint="eastAsia"/>
          <w:szCs w:val="32"/>
        </w:rPr>
        <w:instrText xml:space="preserve"> PAGEREF _Toc61622523 \h </w:instrText>
      </w:r>
      <w:r w:rsidR="002176B5">
        <w:rPr>
          <w:rFonts w:asciiTheme="majorEastAsia" w:eastAsiaTheme="majorEastAsia" w:hAnsiTheme="majorEastAsia" w:cstheme="majorEastAsia" w:hint="eastAsia"/>
          <w:szCs w:val="32"/>
        </w:rPr>
      </w:r>
      <w:r w:rsidR="002176B5">
        <w:rPr>
          <w:rFonts w:asciiTheme="majorEastAsia" w:eastAsiaTheme="majorEastAsia" w:hAnsiTheme="majorEastAsia" w:cstheme="majorEastAsia" w:hint="eastAsia"/>
          <w:szCs w:val="32"/>
        </w:rPr>
        <w:fldChar w:fldCharType="separate"/>
      </w:r>
      <w:r>
        <w:rPr>
          <w:rFonts w:asciiTheme="majorEastAsia" w:eastAsiaTheme="majorEastAsia" w:hAnsiTheme="majorEastAsia" w:cstheme="majorEastAsia" w:hint="eastAsia"/>
          <w:szCs w:val="32"/>
        </w:rPr>
        <w:t>17</w:t>
      </w:r>
      <w:r w:rsidR="002176B5">
        <w:rPr>
          <w:rFonts w:asciiTheme="majorEastAsia" w:eastAsiaTheme="majorEastAsia" w:hAnsiTheme="majorEastAsia" w:cstheme="majorEastAsia" w:hint="eastAsia"/>
          <w:szCs w:val="32"/>
        </w:rPr>
        <w:fldChar w:fldCharType="end"/>
      </w:r>
      <w:r w:rsidR="002176B5">
        <w:rPr>
          <w:rFonts w:asciiTheme="majorEastAsia" w:eastAsiaTheme="majorEastAsia" w:hAnsiTheme="majorEastAsia" w:cstheme="majorEastAsia" w:hint="eastAsia"/>
          <w:szCs w:val="32"/>
        </w:rPr>
        <w:fldChar w:fldCharType="end"/>
      </w:r>
    </w:p>
    <w:p w:rsidR="00B262E1" w:rsidRDefault="002176B5">
      <w:pPr>
        <w:pStyle w:val="10"/>
        <w:tabs>
          <w:tab w:val="right" w:leader="dot" w:pos="9060"/>
        </w:tabs>
        <w:spacing w:line="540" w:lineRule="exact"/>
        <w:ind w:firstLineChars="400" w:firstLine="1280"/>
        <w:rPr>
          <w:rFonts w:asciiTheme="minorHAnsi" w:eastAsiaTheme="minorEastAsia" w:hAnsiTheme="minorHAnsi" w:cstheme="minorBidi"/>
          <w:sz w:val="21"/>
          <w:szCs w:val="22"/>
        </w:rPr>
      </w:pPr>
      <w:hyperlink w:anchor="_Toc61622524" w:history="1">
        <w:r w:rsidR="00E66592">
          <w:rPr>
            <w:rStyle w:val="a8"/>
            <w:rFonts w:asciiTheme="majorEastAsia" w:eastAsiaTheme="majorEastAsia" w:hAnsiTheme="majorEastAsia" w:cstheme="majorEastAsia" w:hint="eastAsia"/>
            <w:color w:val="auto"/>
            <w:szCs w:val="32"/>
          </w:rPr>
          <w:t>方向24：重大公共科研检测平台检测分析评价能力建设</w:t>
        </w:r>
        <w:r w:rsidR="00E66592">
          <w:rPr>
            <w:rFonts w:asciiTheme="majorEastAsia" w:eastAsiaTheme="majorEastAsia" w:hAnsiTheme="majorEastAsia" w:cstheme="majorEastAsia" w:hint="eastAsia"/>
            <w:szCs w:val="32"/>
          </w:rPr>
          <w:tab/>
        </w:r>
        <w:r>
          <w:rPr>
            <w:rFonts w:asciiTheme="majorEastAsia" w:eastAsiaTheme="majorEastAsia" w:hAnsiTheme="majorEastAsia" w:cstheme="majorEastAsia" w:hint="eastAsia"/>
            <w:szCs w:val="32"/>
          </w:rPr>
          <w:fldChar w:fldCharType="begin"/>
        </w:r>
        <w:r w:rsidR="00E66592">
          <w:rPr>
            <w:rFonts w:asciiTheme="majorEastAsia" w:eastAsiaTheme="majorEastAsia" w:hAnsiTheme="majorEastAsia" w:cstheme="majorEastAsia" w:hint="eastAsia"/>
            <w:szCs w:val="32"/>
          </w:rPr>
          <w:instrText xml:space="preserve"> PAGEREF _Toc61622524 \h </w:instrText>
        </w:r>
        <w:r>
          <w:rPr>
            <w:rFonts w:asciiTheme="majorEastAsia" w:eastAsiaTheme="majorEastAsia" w:hAnsiTheme="majorEastAsia" w:cstheme="majorEastAsia" w:hint="eastAsia"/>
            <w:szCs w:val="32"/>
          </w:rPr>
        </w:r>
        <w:r>
          <w:rPr>
            <w:rFonts w:asciiTheme="majorEastAsia" w:eastAsiaTheme="majorEastAsia" w:hAnsiTheme="majorEastAsia" w:cstheme="majorEastAsia" w:hint="eastAsia"/>
            <w:szCs w:val="32"/>
          </w:rPr>
          <w:fldChar w:fldCharType="separate"/>
        </w:r>
        <w:r w:rsidR="00E66592">
          <w:rPr>
            <w:rFonts w:asciiTheme="majorEastAsia" w:eastAsiaTheme="majorEastAsia" w:hAnsiTheme="majorEastAsia" w:cstheme="majorEastAsia" w:hint="eastAsia"/>
            <w:szCs w:val="32"/>
          </w:rPr>
          <w:t>18</w:t>
        </w:r>
        <w:r>
          <w:rPr>
            <w:rFonts w:asciiTheme="majorEastAsia" w:eastAsiaTheme="majorEastAsia" w:hAnsiTheme="majorEastAsia" w:cstheme="majorEastAsia" w:hint="eastAsia"/>
            <w:szCs w:val="32"/>
          </w:rPr>
          <w:fldChar w:fldCharType="end"/>
        </w:r>
      </w:hyperlink>
    </w:p>
    <w:p w:rsidR="00B262E1" w:rsidRDefault="002176B5">
      <w:pPr>
        <w:pStyle w:val="2"/>
        <w:tabs>
          <w:tab w:val="right" w:leader="dot" w:pos="9060"/>
        </w:tabs>
        <w:spacing w:line="540" w:lineRule="exact"/>
        <w:ind w:leftChars="0" w:left="0" w:firstLineChars="200" w:firstLine="643"/>
        <w:rPr>
          <w:rFonts w:asciiTheme="minorHAnsi" w:eastAsiaTheme="minorEastAsia" w:hAnsiTheme="minorHAnsi" w:cstheme="minorBidi"/>
          <w:b w:val="0"/>
          <w:sz w:val="21"/>
          <w:szCs w:val="22"/>
        </w:rPr>
      </w:pPr>
      <w:hyperlink w:anchor="_Toc61622577" w:history="1">
        <w:r w:rsidR="00E66592">
          <w:rPr>
            <w:rStyle w:val="a8"/>
            <w:rFonts w:hint="eastAsia"/>
            <w:color w:val="auto"/>
          </w:rPr>
          <w:t>二、高层次人才及团队创新创业建设项目</w:t>
        </w:r>
        <w:r w:rsidR="00E66592">
          <w:tab/>
          <w:t>11</w:t>
        </w:r>
      </w:hyperlink>
    </w:p>
    <w:p w:rsidR="00B262E1" w:rsidRDefault="002176B5">
      <w:pPr>
        <w:pStyle w:val="30"/>
        <w:tabs>
          <w:tab w:val="right" w:leader="dot" w:pos="9060"/>
        </w:tabs>
        <w:spacing w:line="540" w:lineRule="exact"/>
        <w:ind w:leftChars="0" w:left="0" w:firstLineChars="400" w:firstLine="1280"/>
      </w:pPr>
      <w:hyperlink w:anchor="_Toc61622578" w:history="1">
        <w:r w:rsidR="00E66592">
          <w:rPr>
            <w:rStyle w:val="a8"/>
            <w:rFonts w:hint="eastAsia"/>
            <w:color w:val="auto"/>
          </w:rPr>
          <w:t>方向</w:t>
        </w:r>
        <w:r w:rsidR="00E66592">
          <w:rPr>
            <w:rStyle w:val="a8"/>
            <w:rFonts w:hint="eastAsia"/>
            <w:color w:val="auto"/>
          </w:rPr>
          <w:t>25</w:t>
        </w:r>
        <w:r w:rsidR="00E66592">
          <w:rPr>
            <w:rStyle w:val="a8"/>
            <w:rFonts w:hint="eastAsia"/>
            <w:color w:val="auto"/>
          </w:rPr>
          <w:t>：高层次人才及团队创新创业工业专题项目</w:t>
        </w:r>
        <w:r w:rsidR="00E66592">
          <w:tab/>
          <w:t>11</w:t>
        </w:r>
      </w:hyperlink>
    </w:p>
    <w:p w:rsidR="00B262E1" w:rsidRDefault="002176B5">
      <w:pPr>
        <w:pStyle w:val="30"/>
        <w:tabs>
          <w:tab w:val="right" w:leader="dot" w:pos="9060"/>
        </w:tabs>
        <w:spacing w:line="540" w:lineRule="exact"/>
        <w:ind w:leftChars="0" w:left="0" w:firstLineChars="400" w:firstLine="1280"/>
        <w:rPr>
          <w:rStyle w:val="a8"/>
          <w:color w:val="auto"/>
        </w:rPr>
      </w:pPr>
      <w:hyperlink w:anchor="_Toc61622578" w:history="1">
        <w:r w:rsidR="00E66592">
          <w:rPr>
            <w:rStyle w:val="a8"/>
            <w:rFonts w:hint="eastAsia"/>
            <w:color w:val="auto"/>
          </w:rPr>
          <w:t>方向</w:t>
        </w:r>
        <w:r w:rsidR="00E66592">
          <w:rPr>
            <w:rStyle w:val="a8"/>
            <w:color w:val="auto"/>
          </w:rPr>
          <w:t>2</w:t>
        </w:r>
        <w:r w:rsidR="00E66592">
          <w:rPr>
            <w:rStyle w:val="a8"/>
            <w:rFonts w:hint="eastAsia"/>
            <w:color w:val="auto"/>
          </w:rPr>
          <w:t>6</w:t>
        </w:r>
        <w:r w:rsidR="00E66592">
          <w:rPr>
            <w:rStyle w:val="a8"/>
            <w:rFonts w:hint="eastAsia"/>
            <w:color w:val="auto"/>
          </w:rPr>
          <w:t>：医疗卫生博士研究生创新能力培养与提升</w:t>
        </w:r>
        <w:r w:rsidR="00E66592">
          <w:rPr>
            <w:rStyle w:val="a8"/>
            <w:color w:val="auto"/>
          </w:rPr>
          <w:tab/>
          <w:t>11</w:t>
        </w:r>
      </w:hyperlink>
    </w:p>
    <w:p w:rsidR="00B262E1" w:rsidRDefault="002176B5">
      <w:pPr>
        <w:pStyle w:val="30"/>
        <w:tabs>
          <w:tab w:val="right" w:leader="dot" w:pos="9060"/>
        </w:tabs>
        <w:spacing w:line="540" w:lineRule="exact"/>
        <w:ind w:leftChars="0" w:left="0" w:firstLineChars="400" w:firstLine="1280"/>
        <w:jc w:val="left"/>
        <w:rPr>
          <w:rStyle w:val="a8"/>
          <w:color w:val="auto"/>
          <w:szCs w:val="32"/>
        </w:rPr>
      </w:pPr>
      <w:hyperlink w:anchor="_Toc61622578" w:history="1">
        <w:r w:rsidR="00E66592">
          <w:rPr>
            <w:rStyle w:val="a8"/>
            <w:rFonts w:hint="eastAsia"/>
            <w:color w:val="auto"/>
            <w:szCs w:val="32"/>
          </w:rPr>
          <w:t>方向</w:t>
        </w:r>
        <w:r w:rsidR="00E66592">
          <w:rPr>
            <w:rStyle w:val="a8"/>
            <w:rFonts w:hint="eastAsia"/>
            <w:color w:val="auto"/>
            <w:szCs w:val="32"/>
          </w:rPr>
          <w:t>27</w:t>
        </w:r>
        <w:r w:rsidR="00E66592">
          <w:rPr>
            <w:rStyle w:val="a8"/>
            <w:rFonts w:hint="eastAsia"/>
            <w:color w:val="auto"/>
            <w:szCs w:val="32"/>
          </w:rPr>
          <w:t>：医疗卫生硕士生导师创新能力培养与提升</w:t>
        </w:r>
        <w:r w:rsidR="00E66592">
          <w:rPr>
            <w:rStyle w:val="a8"/>
            <w:rFonts w:hint="eastAsia"/>
            <w:color w:val="auto"/>
            <w:szCs w:val="32"/>
          </w:rPr>
          <w:tab/>
          <w:t>11</w:t>
        </w:r>
      </w:hyperlink>
    </w:p>
    <w:p w:rsidR="00B262E1" w:rsidRDefault="00B262E1">
      <w:pPr>
        <w:widowControl/>
        <w:spacing w:line="540" w:lineRule="exact"/>
        <w:rPr>
          <w:rStyle w:val="a8"/>
          <w:rFonts w:ascii="黑体" w:eastAsia="黑体" w:hAnsi="黑体" w:cs="黑体"/>
          <w:color w:val="auto"/>
          <w:sz w:val="36"/>
          <w:szCs w:val="36"/>
        </w:rPr>
      </w:pPr>
    </w:p>
    <w:p w:rsidR="00B262E1" w:rsidRPr="00B11F91" w:rsidRDefault="00E66592">
      <w:pPr>
        <w:widowControl/>
        <w:spacing w:line="540" w:lineRule="exact"/>
        <w:rPr>
          <w:rStyle w:val="a8"/>
          <w:rFonts w:ascii="黑体" w:eastAsia="黑体" w:hAnsi="黑体" w:cs="黑体"/>
          <w:b/>
          <w:color w:val="auto"/>
          <w:sz w:val="32"/>
          <w:szCs w:val="32"/>
          <w:u w:val="none"/>
        </w:rPr>
      </w:pPr>
      <w:r w:rsidRPr="00B11F91">
        <w:rPr>
          <w:rStyle w:val="a8"/>
          <w:rFonts w:ascii="黑体" w:eastAsia="黑体" w:hAnsi="黑体" w:cs="黑体" w:hint="eastAsia"/>
          <w:b/>
          <w:color w:val="auto"/>
          <w:sz w:val="32"/>
          <w:szCs w:val="32"/>
          <w:u w:val="none"/>
        </w:rPr>
        <w:t>柳州技术创新引导专项</w:t>
      </w:r>
    </w:p>
    <w:p w:rsidR="00B262E1" w:rsidRPr="00B11F91" w:rsidRDefault="00E66592">
      <w:pPr>
        <w:pStyle w:val="ab"/>
        <w:spacing w:line="540" w:lineRule="exact"/>
        <w:ind w:firstLine="643"/>
        <w:rPr>
          <w:rFonts w:ascii="宋体" w:eastAsia="宋体" w:hAnsi="宋体" w:cs="宋体"/>
        </w:rPr>
      </w:pPr>
      <w:r w:rsidRPr="00B11F91">
        <w:rPr>
          <w:rFonts w:ascii="宋体" w:eastAsia="宋体" w:hAnsi="宋体" w:cs="宋体" w:hint="eastAsia"/>
        </w:rPr>
        <w:t>一、激励企业加大研发经费投入财政后补助专项</w:t>
      </w:r>
    </w:p>
    <w:p w:rsidR="00B262E1" w:rsidRPr="00B11F91" w:rsidRDefault="00E66592">
      <w:pPr>
        <w:widowControl/>
        <w:spacing w:line="540" w:lineRule="exact"/>
        <w:ind w:firstLineChars="200" w:firstLine="643"/>
        <w:rPr>
          <w:rFonts w:ascii="宋体" w:hAnsi="宋体" w:cs="宋体"/>
          <w:sz w:val="32"/>
          <w:szCs w:val="32"/>
        </w:rPr>
      </w:pPr>
      <w:r w:rsidRPr="00B11F91">
        <w:rPr>
          <w:rFonts w:ascii="宋体" w:hAnsi="宋体" w:cs="宋体" w:hint="eastAsia"/>
          <w:b/>
          <w:bCs/>
          <w:sz w:val="32"/>
          <w:szCs w:val="32"/>
        </w:rPr>
        <w:t>二、企业购买科技成果转化后补助</w:t>
      </w:r>
    </w:p>
    <w:p w:rsidR="00B262E1" w:rsidRDefault="002176B5">
      <w:pPr>
        <w:widowControl/>
        <w:spacing w:line="540" w:lineRule="exact"/>
        <w:outlineLvl w:val="0"/>
        <w:rPr>
          <w:rFonts w:ascii="仿宋_GB2312" w:eastAsia="仿宋_GB2312" w:hAnsi="仿宋_GB2312" w:cs="仿宋_GB2312"/>
          <w:sz w:val="32"/>
          <w:szCs w:val="32"/>
        </w:rPr>
      </w:pPr>
      <w:r>
        <w:rPr>
          <w:rFonts w:ascii="仿宋_GB2312" w:eastAsia="仿宋_GB2312" w:hAnsi="仿宋_GB2312" w:cs="仿宋_GB2312"/>
          <w:sz w:val="32"/>
          <w:szCs w:val="32"/>
        </w:rPr>
        <w:fldChar w:fldCharType="end"/>
      </w:r>
    </w:p>
    <w:p w:rsidR="00B262E1" w:rsidRDefault="00B262E1">
      <w:pPr>
        <w:widowControl/>
        <w:spacing w:line="540" w:lineRule="exact"/>
        <w:outlineLvl w:val="0"/>
        <w:rPr>
          <w:rFonts w:ascii="仿宋_GB2312" w:eastAsia="仿宋_GB2312" w:hAnsi="仿宋_GB2312" w:cs="仿宋_GB2312"/>
          <w:sz w:val="32"/>
          <w:szCs w:val="32"/>
        </w:rPr>
      </w:pPr>
    </w:p>
    <w:p w:rsidR="00B262E1" w:rsidRDefault="00B262E1">
      <w:pPr>
        <w:widowControl/>
        <w:spacing w:line="540" w:lineRule="exact"/>
        <w:outlineLvl w:val="0"/>
        <w:rPr>
          <w:rFonts w:ascii="仿宋_GB2312" w:eastAsia="仿宋_GB2312" w:hAnsi="仿宋_GB2312" w:cs="仿宋_GB2312"/>
          <w:sz w:val="32"/>
          <w:szCs w:val="32"/>
        </w:rPr>
      </w:pPr>
    </w:p>
    <w:p w:rsidR="00B262E1" w:rsidRDefault="00B262E1">
      <w:pPr>
        <w:pStyle w:val="30"/>
        <w:tabs>
          <w:tab w:val="right" w:leader="dot" w:pos="9060"/>
        </w:tabs>
        <w:spacing w:line="540" w:lineRule="exact"/>
        <w:ind w:left="2760" w:hanging="1920"/>
        <w:rPr>
          <w:rFonts w:ascii="仿宋_GB2312" w:eastAsia="仿宋_GB2312" w:hAnsi="仿宋_GB2312" w:cs="仿宋_GB2312"/>
          <w:szCs w:val="32"/>
        </w:rPr>
        <w:sectPr w:rsidR="00B262E1">
          <w:pgSz w:w="11906" w:h="16838"/>
          <w:pgMar w:top="1418" w:right="1418" w:bottom="1418" w:left="1418" w:header="851" w:footer="992" w:gutter="0"/>
          <w:cols w:space="425"/>
          <w:docGrid w:type="lines" w:linePitch="312"/>
        </w:sectPr>
      </w:pPr>
      <w:bookmarkStart w:id="4" w:name="_Toc14755"/>
    </w:p>
    <w:p w:rsidR="00B262E1" w:rsidRDefault="00E66592">
      <w:pPr>
        <w:pStyle w:val="A9"/>
        <w:spacing w:line="540" w:lineRule="exact"/>
        <w:rPr>
          <w:rFonts w:ascii="方正小标宋简体" w:eastAsia="方正小标宋简体" w:hAnsi="方正小标宋简体" w:cs="方正小标宋简体"/>
        </w:rPr>
      </w:pPr>
      <w:bookmarkStart w:id="5" w:name="_Toc2319"/>
      <w:bookmarkStart w:id="6" w:name="_Toc16810"/>
      <w:bookmarkStart w:id="7" w:name="_Toc504302904"/>
      <w:bookmarkStart w:id="8" w:name="_Toc61621954"/>
      <w:bookmarkStart w:id="9" w:name="_Toc61622505"/>
      <w:bookmarkEnd w:id="2"/>
      <w:bookmarkEnd w:id="3"/>
      <w:bookmarkEnd w:id="4"/>
      <w:r>
        <w:rPr>
          <w:rFonts w:ascii="方正小标宋简体" w:eastAsia="方正小标宋简体" w:hAnsi="方正小标宋简体" w:cs="方正小标宋简体" w:hint="eastAsia"/>
        </w:rPr>
        <w:lastRenderedPageBreak/>
        <w:t>科技重大专项</w:t>
      </w:r>
      <w:bookmarkEnd w:id="5"/>
      <w:bookmarkEnd w:id="6"/>
      <w:bookmarkEnd w:id="7"/>
      <w:bookmarkEnd w:id="8"/>
      <w:bookmarkEnd w:id="9"/>
    </w:p>
    <w:p w:rsidR="00B262E1" w:rsidRDefault="00B262E1">
      <w:pPr>
        <w:adjustRightInd w:val="0"/>
        <w:snapToGrid w:val="0"/>
        <w:spacing w:line="540" w:lineRule="exact"/>
        <w:outlineLvl w:val="1"/>
        <w:rPr>
          <w:rFonts w:ascii="仿宋_GB2312" w:eastAsia="仿宋_GB2312" w:hAnsi="仿宋_GB2312" w:cs="仿宋_GB2312"/>
          <w:sz w:val="32"/>
          <w:szCs w:val="32"/>
        </w:rPr>
      </w:pPr>
      <w:bookmarkStart w:id="10" w:name="_Toc16433"/>
      <w:bookmarkStart w:id="11" w:name="_Toc27215310"/>
      <w:bookmarkStart w:id="12" w:name="_Toc17432"/>
      <w:bookmarkStart w:id="13" w:name="_Toc16129"/>
      <w:bookmarkStart w:id="14" w:name="_Toc495830778"/>
      <w:bookmarkStart w:id="15" w:name="_Toc504302906"/>
    </w:p>
    <w:p w:rsidR="00B262E1" w:rsidRDefault="00E66592">
      <w:pPr>
        <w:pStyle w:val="aa"/>
        <w:spacing w:line="540" w:lineRule="exact"/>
        <w:ind w:firstLine="643"/>
        <w:rPr>
          <w:rFonts w:ascii="黑体" w:eastAsia="黑体" w:hAnsi="黑体" w:cs="黑体"/>
          <w:b/>
          <w:bCs/>
        </w:rPr>
      </w:pPr>
      <w:bookmarkStart w:id="16" w:name="_Toc61621955"/>
      <w:bookmarkStart w:id="17" w:name="_Toc61622506"/>
      <w:bookmarkEnd w:id="10"/>
      <w:bookmarkEnd w:id="11"/>
      <w:r>
        <w:rPr>
          <w:rFonts w:ascii="黑体" w:eastAsia="黑体" w:hAnsi="黑体" w:cs="黑体" w:hint="eastAsia"/>
          <w:b/>
          <w:bCs/>
        </w:rPr>
        <w:t>一、先进制造与自动化</w:t>
      </w:r>
      <w:bookmarkEnd w:id="12"/>
      <w:bookmarkEnd w:id="13"/>
      <w:bookmarkEnd w:id="16"/>
      <w:bookmarkEnd w:id="17"/>
    </w:p>
    <w:p w:rsidR="00B262E1" w:rsidRDefault="00E66592">
      <w:pPr>
        <w:pStyle w:val="ab"/>
        <w:spacing w:line="540" w:lineRule="exact"/>
        <w:ind w:firstLine="643"/>
      </w:pPr>
      <w:bookmarkStart w:id="18" w:name="_Toc27215311"/>
      <w:bookmarkStart w:id="19" w:name="_Toc24618"/>
      <w:bookmarkStart w:id="20" w:name="_Toc26237"/>
      <w:bookmarkStart w:id="21" w:name="_Toc61621956"/>
      <w:bookmarkStart w:id="22" w:name="_Toc61622507"/>
      <w:bookmarkStart w:id="23" w:name="_Toc27699"/>
      <w:r>
        <w:rPr>
          <w:rFonts w:hint="eastAsia"/>
        </w:rPr>
        <w:t>方向1：</w:t>
      </w:r>
      <w:bookmarkEnd w:id="18"/>
      <w:r>
        <w:rPr>
          <w:rFonts w:hint="eastAsia"/>
        </w:rPr>
        <w:t>汽车新产品新技术</w:t>
      </w:r>
      <w:bookmarkEnd w:id="19"/>
      <w:bookmarkEnd w:id="20"/>
      <w:bookmarkEnd w:id="21"/>
      <w:bookmarkEnd w:id="22"/>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bookmarkEnd w:id="23"/>
      <w:r>
        <w:rPr>
          <w:rFonts w:ascii="仿宋_GB2312" w:eastAsia="仿宋_GB2312" w:hAnsi="仿宋_GB2312" w:cs="仿宋_GB2312"/>
          <w:sz w:val="32"/>
          <w:szCs w:val="32"/>
        </w:rPr>
        <w:t>集成攻关各项技术和核心零部件的整车开发和产业化；集成各项技术和核心零件的零部件开发和产业化；集成各项智能技术和装备的智能示范设备单元、生产线或智慧工厂攻关</w:t>
      </w:r>
      <w:r>
        <w:rPr>
          <w:rFonts w:ascii="仿宋_GB2312" w:eastAsia="仿宋_GB2312" w:hAnsi="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spacing w:line="540" w:lineRule="exact"/>
        <w:ind w:firstLine="560"/>
        <w:rPr>
          <w:rFonts w:ascii="仿宋_GB2312" w:eastAsia="仿宋_GB2312" w:hAnsi="仿宋_GB2312" w:cs="仿宋_GB2312"/>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w:t>
      </w:r>
      <w:r w:rsidR="008F5EB0">
        <w:rPr>
          <w:rFonts w:ascii="仿宋_GB2312" w:eastAsia="仿宋_GB2312" w:hAnsi="仿宋_GB2312" w:cs="仿宋_GB2312" w:hint="eastAsia"/>
          <w:sz w:val="32"/>
          <w:szCs w:val="32"/>
        </w:rPr>
        <w:t>2</w:t>
      </w:r>
      <w:r>
        <w:rPr>
          <w:rFonts w:ascii="仿宋_GB2312" w:eastAsia="仿宋_GB2312" w:hAnsi="仿宋_GB2312" w:cs="仿宋_GB2312"/>
          <w:sz w:val="32"/>
          <w:szCs w:val="32"/>
        </w:rPr>
        <w:t>）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E66592">
      <w:pPr>
        <w:pStyle w:val="ab"/>
        <w:spacing w:line="540" w:lineRule="exact"/>
        <w:ind w:firstLine="643"/>
      </w:pPr>
      <w:bookmarkStart w:id="24" w:name="_Toc61622508"/>
      <w:bookmarkStart w:id="25" w:name="_Toc61621957"/>
      <w:bookmarkStart w:id="26" w:name="_Toc10577"/>
      <w:bookmarkStart w:id="27" w:name="_Toc12866"/>
      <w:r>
        <w:rPr>
          <w:rFonts w:hint="eastAsia"/>
        </w:rPr>
        <w:lastRenderedPageBreak/>
        <w:t>方向2：工程机械新产品新技术</w:t>
      </w:r>
      <w:bookmarkEnd w:id="24"/>
      <w:bookmarkEnd w:id="25"/>
      <w:bookmarkEnd w:id="26"/>
      <w:bookmarkEnd w:id="27"/>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集成攻关各项技术和核心零部件的整机开发和产业化；集成各项技术和核心零件的零部件开发和产业化；集成各项智能技术和装备的智能示范生产线或智慧工厂攻关</w:t>
      </w:r>
      <w:r>
        <w:rPr>
          <w:rFonts w:ascii="仿宋_GB2312" w:eastAsia="仿宋_GB2312" w:hAnsi="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spacing w:line="540" w:lineRule="exact"/>
        <w:ind w:firstLine="560"/>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bookmarkStart w:id="28" w:name="_Toc8048"/>
      <w:bookmarkStart w:id="29" w:name="_Toc61622509"/>
      <w:bookmarkStart w:id="30" w:name="_Toc61621958"/>
      <w:bookmarkStart w:id="31" w:name="_Toc28085"/>
    </w:p>
    <w:p w:rsidR="00B262E1" w:rsidRDefault="00E66592">
      <w:pPr>
        <w:pStyle w:val="ab"/>
        <w:spacing w:line="540" w:lineRule="exact"/>
        <w:ind w:firstLine="643"/>
      </w:pPr>
      <w:r>
        <w:rPr>
          <w:rFonts w:hint="eastAsia"/>
        </w:rPr>
        <w:t>方向3：农林机械新产品新技术</w:t>
      </w:r>
      <w:bookmarkEnd w:id="28"/>
      <w:bookmarkEnd w:id="29"/>
      <w:bookmarkEnd w:id="30"/>
      <w:bookmarkEnd w:id="31"/>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集成攻关各项技术和核心零部件的智能农机开发和产业化；集成各项技术和核心零件的零部件开发和产业化；集成各项智能技术和装备的智能示范设备单元、生产线或智慧工厂</w:t>
      </w:r>
      <w:r>
        <w:rPr>
          <w:rFonts w:ascii="仿宋_GB2312" w:eastAsia="仿宋_GB2312" w:hAnsi="仿宋_GB2312" w:cs="仿宋_GB2312"/>
          <w:sz w:val="32"/>
          <w:szCs w:val="32"/>
        </w:rPr>
        <w:lastRenderedPageBreak/>
        <w:t>攻关</w:t>
      </w:r>
      <w:r>
        <w:rPr>
          <w:rFonts w:ascii="仿宋_GB2312" w:eastAsia="仿宋_GB2312" w:hAnsi="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E66592">
      <w:pPr>
        <w:pStyle w:val="ab"/>
        <w:spacing w:line="540" w:lineRule="exact"/>
        <w:ind w:firstLine="643"/>
      </w:pPr>
      <w:bookmarkStart w:id="32" w:name="_Toc61621959"/>
      <w:bookmarkStart w:id="33" w:name="_Toc28364"/>
      <w:bookmarkStart w:id="34" w:name="_Toc2887"/>
      <w:bookmarkStart w:id="35" w:name="_Toc61622510"/>
      <w:r>
        <w:rPr>
          <w:rFonts w:hint="eastAsia"/>
        </w:rPr>
        <w:t>方向4：</w:t>
      </w:r>
      <w:bookmarkEnd w:id="32"/>
      <w:bookmarkEnd w:id="33"/>
      <w:bookmarkEnd w:id="34"/>
      <w:bookmarkEnd w:id="35"/>
      <w:r>
        <w:t>钢材铝材</w:t>
      </w:r>
      <w:r>
        <w:rPr>
          <w:rFonts w:hint="eastAsia"/>
        </w:rPr>
        <w:t>新产品新技术</w:t>
      </w:r>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集成攻关各项技术的</w:t>
      </w:r>
      <w:r>
        <w:rPr>
          <w:rFonts w:ascii="仿宋_GB2312" w:eastAsia="仿宋_GB2312" w:hAnsi="仿宋_GB2312" w:cs="仿宋_GB2312" w:hint="eastAsia"/>
          <w:sz w:val="32"/>
          <w:szCs w:val="32"/>
        </w:rPr>
        <w:t>钢材</w:t>
      </w:r>
      <w:r>
        <w:rPr>
          <w:rFonts w:ascii="仿宋_GB2312" w:eastAsia="仿宋_GB2312" w:hAnsi="仿宋_GB2312" w:cs="仿宋_GB2312"/>
          <w:sz w:val="32"/>
          <w:szCs w:val="32"/>
        </w:rPr>
        <w:t>产品</w:t>
      </w:r>
      <w:r>
        <w:rPr>
          <w:rFonts w:ascii="仿宋_GB2312" w:eastAsia="仿宋_GB2312" w:hAnsi="仿宋_GB2312" w:cs="仿宋_GB2312" w:hint="eastAsia"/>
          <w:sz w:val="32"/>
          <w:szCs w:val="32"/>
        </w:rPr>
        <w:t>、铝材产品</w:t>
      </w:r>
      <w:r>
        <w:rPr>
          <w:rFonts w:ascii="仿宋_GB2312" w:eastAsia="仿宋_GB2312" w:hAnsi="仿宋_GB2312" w:cs="仿宋_GB2312"/>
          <w:sz w:val="32"/>
          <w:szCs w:val="32"/>
        </w:rPr>
        <w:t>开发</w:t>
      </w:r>
      <w:r>
        <w:rPr>
          <w:rFonts w:ascii="仿宋_GB2312" w:eastAsia="仿宋_GB2312" w:hAnsi="仿宋_GB2312" w:cs="仿宋_GB2312" w:hint="eastAsia"/>
          <w:sz w:val="32"/>
          <w:szCs w:val="32"/>
        </w:rPr>
        <w:t>和产业化。</w:t>
      </w:r>
      <w:r>
        <w:rPr>
          <w:rFonts w:ascii="仿宋_GB2312" w:eastAsia="仿宋_GB2312" w:hAnsi="仿宋_GB2312" w:cs="仿宋_GB2312"/>
          <w:sz w:val="32"/>
          <w:szCs w:val="32"/>
        </w:rPr>
        <w:t>集成各项智能技术和装备的智能示范设备单元、生产线或智慧工厂攻关</w:t>
      </w:r>
      <w:r>
        <w:rPr>
          <w:rFonts w:ascii="仿宋_GB2312" w:eastAsia="仿宋_GB2312" w:hAnsi="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w:t>
      </w:r>
      <w:r>
        <w:rPr>
          <w:rFonts w:ascii="仿宋_GB2312" w:eastAsia="仿宋_GB2312" w:hAnsi="仿宋_GB2312" w:cs="仿宋_GB2312"/>
          <w:sz w:val="32"/>
          <w:szCs w:val="32"/>
        </w:rPr>
        <w:lastRenderedPageBreak/>
        <w:t>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E66592">
      <w:pPr>
        <w:pStyle w:val="ab"/>
        <w:spacing w:line="540" w:lineRule="exact"/>
        <w:ind w:firstLine="643"/>
      </w:pPr>
      <w:bookmarkStart w:id="36" w:name="_Toc61621960"/>
      <w:bookmarkStart w:id="37" w:name="_Toc25128"/>
      <w:bookmarkStart w:id="38" w:name="_Toc61622511"/>
      <w:bookmarkStart w:id="39" w:name="_Toc21590"/>
      <w:r>
        <w:rPr>
          <w:rFonts w:hint="eastAsia"/>
        </w:rPr>
        <w:t>方向5：智能家电</w:t>
      </w:r>
      <w:bookmarkEnd w:id="36"/>
      <w:bookmarkEnd w:id="37"/>
      <w:bookmarkEnd w:id="38"/>
      <w:bookmarkEnd w:id="39"/>
      <w:r>
        <w:rPr>
          <w:rFonts w:hint="eastAsia"/>
        </w:rPr>
        <w:t>新产品新技术</w:t>
      </w:r>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集成攻关各项技术和核心零部件的智能家电整机开发和产业化；集成各项智能技术和装备的智能示范设备单元、生产线或智慧工厂攻关</w:t>
      </w:r>
      <w:r>
        <w:rPr>
          <w:rFonts w:ascii="仿宋_GB2312" w:eastAsia="仿宋_GB2312" w:hAnsi="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lastRenderedPageBreak/>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E66592">
      <w:pPr>
        <w:pStyle w:val="ab"/>
        <w:spacing w:line="540" w:lineRule="exact"/>
        <w:ind w:firstLine="643"/>
      </w:pPr>
      <w:bookmarkStart w:id="40" w:name="_Toc11498"/>
      <w:r>
        <w:rPr>
          <w:rFonts w:hint="eastAsia"/>
        </w:rPr>
        <w:t>方向6：预应力新产品新技术</w:t>
      </w:r>
      <w:bookmarkEnd w:id="40"/>
    </w:p>
    <w:p w:rsidR="00B262E1" w:rsidRDefault="00E66592">
      <w:pPr>
        <w:adjustRightInd w:val="0"/>
        <w:snapToGrid w:val="0"/>
        <w:spacing w:line="54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集成攻关各项技术的</w:t>
      </w:r>
      <w:r>
        <w:rPr>
          <w:rFonts w:ascii="仿宋_GB2312" w:eastAsia="仿宋_GB2312" w:hAnsi="仿宋_GB2312" w:cs="仿宋_GB2312" w:hint="eastAsia"/>
          <w:sz w:val="32"/>
          <w:szCs w:val="32"/>
        </w:rPr>
        <w:t>预应力产品</w:t>
      </w:r>
      <w:r>
        <w:rPr>
          <w:rFonts w:ascii="仿宋_GB2312" w:eastAsia="仿宋_GB2312" w:hAnsi="仿宋_GB2312" w:cs="仿宋_GB2312"/>
          <w:sz w:val="32"/>
          <w:szCs w:val="32"/>
        </w:rPr>
        <w:t>开发</w:t>
      </w:r>
      <w:r>
        <w:rPr>
          <w:rFonts w:ascii="仿宋_GB2312" w:eastAsia="仿宋_GB2312" w:hAnsi="仿宋_GB2312" w:cs="仿宋_GB2312" w:hint="eastAsia"/>
          <w:sz w:val="32"/>
          <w:szCs w:val="32"/>
        </w:rPr>
        <w:t>和产业化</w:t>
      </w:r>
      <w:r>
        <w:rPr>
          <w:rFonts w:ascii="仿宋_GB2312" w:eastAsia="仿宋_GB2312" w:hAnsi="仿宋_GB2312" w:cs="仿宋_GB2312"/>
          <w:sz w:val="32"/>
          <w:szCs w:val="32"/>
        </w:rPr>
        <w:t>；集成攻关各项</w:t>
      </w:r>
      <w:r>
        <w:rPr>
          <w:rFonts w:ascii="仿宋_GB2312" w:eastAsia="仿宋_GB2312" w:hAnsi="仿宋_GB2312" w:cs="仿宋_GB2312" w:hint="eastAsia"/>
          <w:sz w:val="32"/>
          <w:szCs w:val="32"/>
        </w:rPr>
        <w:t>预应力</w:t>
      </w:r>
      <w:r>
        <w:rPr>
          <w:rFonts w:ascii="仿宋_GB2312" w:eastAsia="仿宋_GB2312" w:hAnsi="仿宋_GB2312" w:cs="仿宋_GB2312"/>
          <w:sz w:val="32"/>
          <w:szCs w:val="32"/>
        </w:rPr>
        <w:t>施工技术的技术体系和</w:t>
      </w:r>
      <w:r>
        <w:rPr>
          <w:rFonts w:ascii="仿宋_GB2312" w:eastAsia="仿宋_GB2312" w:hAnsi="仿宋_GB2312" w:cs="仿宋_GB2312" w:hint="eastAsia"/>
          <w:sz w:val="32"/>
          <w:szCs w:val="32"/>
        </w:rPr>
        <w:t>产业化</w:t>
      </w:r>
      <w:r>
        <w:rPr>
          <w:rFonts w:ascii="仿宋_GB2312" w:eastAsia="仿宋_GB2312" w:hAnsi="仿宋_GB2312" w:cs="仿宋_GB2312"/>
          <w:sz w:val="32"/>
          <w:szCs w:val="32"/>
        </w:rPr>
        <w:t>；集成各项智能技术和装备的智能示范设备单元、生产线或智慧工厂攻关</w:t>
      </w:r>
      <w:r>
        <w:rPr>
          <w:rFonts w:ascii="仿宋_GB2312" w:eastAsia="仿宋_GB2312" w:hAnsi="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w:t>
      </w:r>
      <w:r>
        <w:rPr>
          <w:rFonts w:ascii="仿宋_GB2312" w:eastAsia="仿宋_GB2312" w:hAnsi="仿宋_GB2312" w:cs="仿宋_GB2312"/>
          <w:sz w:val="32"/>
          <w:szCs w:val="32"/>
        </w:rPr>
        <w:lastRenderedPageBreak/>
        <w:t>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B262E1">
      <w:pPr>
        <w:pStyle w:val="aa"/>
        <w:spacing w:line="540" w:lineRule="exact"/>
        <w:ind w:firstLine="643"/>
        <w:rPr>
          <w:rFonts w:ascii="黑体" w:eastAsia="黑体" w:hAnsi="黑体" w:cs="黑体"/>
          <w:b/>
          <w:bCs/>
        </w:rPr>
      </w:pPr>
      <w:bookmarkStart w:id="41" w:name="_Toc61621961"/>
      <w:bookmarkStart w:id="42" w:name="_Toc61622512"/>
      <w:bookmarkStart w:id="43" w:name="_Toc11742"/>
      <w:bookmarkStart w:id="44" w:name="_Toc12640"/>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二、新材料技术</w:t>
      </w:r>
      <w:bookmarkEnd w:id="41"/>
      <w:bookmarkEnd w:id="42"/>
      <w:bookmarkEnd w:id="43"/>
      <w:bookmarkEnd w:id="44"/>
    </w:p>
    <w:p w:rsidR="00B262E1" w:rsidRDefault="00E66592">
      <w:pPr>
        <w:pStyle w:val="ab"/>
        <w:spacing w:line="540" w:lineRule="exact"/>
        <w:ind w:firstLine="643"/>
      </w:pPr>
      <w:bookmarkStart w:id="45" w:name="_Toc13274"/>
      <w:bookmarkStart w:id="46" w:name="_Toc61622516"/>
      <w:bookmarkStart w:id="47" w:name="_Toc24645"/>
      <w:bookmarkStart w:id="48" w:name="_Toc61621965"/>
      <w:r>
        <w:rPr>
          <w:rFonts w:hint="eastAsia"/>
        </w:rPr>
        <w:t>方向7：铝基、碳基材料</w:t>
      </w:r>
      <w:bookmarkEnd w:id="45"/>
      <w:bookmarkEnd w:id="46"/>
      <w:bookmarkEnd w:id="47"/>
      <w:bookmarkEnd w:id="48"/>
      <w:r>
        <w:rPr>
          <w:rFonts w:hint="eastAsia"/>
        </w:rPr>
        <w:t>新产品新技术</w:t>
      </w:r>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集成攻关各项技术的</w:t>
      </w:r>
      <w:r>
        <w:rPr>
          <w:rFonts w:ascii="仿宋_GB2312" w:eastAsia="仿宋_GB2312" w:hAnsi="仿宋_GB2312" w:cs="仿宋_GB2312" w:hint="eastAsia"/>
          <w:sz w:val="32"/>
          <w:szCs w:val="32"/>
        </w:rPr>
        <w:t>高性能铝基、碳基材料</w:t>
      </w:r>
      <w:r>
        <w:rPr>
          <w:rFonts w:ascii="仿宋_GB2312" w:eastAsia="仿宋_GB2312" w:hAnsi="仿宋_GB2312" w:cs="仿宋_GB2312"/>
          <w:sz w:val="32"/>
          <w:szCs w:val="32"/>
        </w:rPr>
        <w:t>开发</w:t>
      </w:r>
      <w:r>
        <w:rPr>
          <w:rFonts w:ascii="仿宋_GB2312" w:eastAsia="仿宋_GB2312" w:hAnsi="仿宋_GB2312" w:cs="仿宋_GB2312" w:hint="eastAsia"/>
          <w:sz w:val="32"/>
          <w:szCs w:val="32"/>
        </w:rPr>
        <w:t>和产业化。</w:t>
      </w:r>
    </w:p>
    <w:p w:rsidR="00B262E1" w:rsidRDefault="00E66592">
      <w:pPr>
        <w:spacing w:line="540" w:lineRule="exact"/>
        <w:ind w:firstLine="560"/>
        <w:rPr>
          <w:rFonts w:ascii="仿宋" w:eastAsia="仿宋" w:hAnsi="仿宋" w:cs="仿宋"/>
          <w:b/>
          <w:bCs/>
          <w:sz w:val="32"/>
          <w:szCs w:val="32"/>
        </w:rPr>
      </w:pPr>
      <w:bookmarkStart w:id="49" w:name="_Toc29850"/>
      <w:bookmarkStart w:id="50" w:name="_Toc6174"/>
      <w:bookmarkStart w:id="51" w:name="_Toc61622517"/>
      <w:bookmarkStart w:id="52" w:name="_Toc61621966"/>
      <w:r>
        <w:rPr>
          <w:rFonts w:ascii="仿宋" w:eastAsia="仿宋" w:hAnsi="仿宋" w:cs="仿宋" w:hint="eastAsia"/>
          <w:b/>
          <w:bCs/>
          <w:sz w:val="32"/>
          <w:szCs w:val="32"/>
        </w:rPr>
        <w:t>考核指标：</w:t>
      </w:r>
      <w:r>
        <w:rPr>
          <w:rFonts w:ascii="仿宋_GB2312" w:eastAsia="仿宋_GB2312" w:hAnsi="仿宋_GB2312" w:cs="仿宋_GB2312"/>
          <w:sz w:val="32"/>
          <w:szCs w:val="32"/>
        </w:rPr>
        <w:t>（1）考核指标必须是项目实施期限内能完成，在项目验收时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w:t>
      </w:r>
      <w:r>
        <w:rPr>
          <w:rFonts w:ascii="仿宋_GB2312" w:eastAsia="仿宋_GB2312" w:hAnsi="仿宋_GB2312" w:cs="仿宋_GB2312"/>
          <w:sz w:val="32"/>
          <w:szCs w:val="32"/>
        </w:rPr>
        <w:lastRenderedPageBreak/>
        <w:t>元的企业。（5）优先支持柳州市暂未立项，2020年1月之后获批的国家重大科技专项或重点研发计划项目，自治区重大科技专项或创新驱动专项项目。</w:t>
      </w:r>
    </w:p>
    <w:p w:rsidR="00B262E1" w:rsidRDefault="00B262E1">
      <w:pPr>
        <w:pStyle w:val="aa"/>
        <w:spacing w:line="540" w:lineRule="exact"/>
        <w:ind w:firstLine="643"/>
        <w:rPr>
          <w:rFonts w:ascii="黑体" w:eastAsia="黑体" w:hAnsi="黑体" w:cs="黑体"/>
          <w:b/>
          <w:bCs/>
        </w:rPr>
      </w:pPr>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三、新能源与节能技术</w:t>
      </w:r>
      <w:bookmarkEnd w:id="49"/>
      <w:bookmarkEnd w:id="50"/>
      <w:bookmarkEnd w:id="51"/>
      <w:bookmarkEnd w:id="52"/>
    </w:p>
    <w:p w:rsidR="00B262E1" w:rsidRDefault="00E66592">
      <w:pPr>
        <w:pStyle w:val="ab"/>
        <w:spacing w:line="540" w:lineRule="exact"/>
        <w:ind w:firstLine="643"/>
      </w:pPr>
      <w:bookmarkStart w:id="53" w:name="_Toc16089"/>
      <w:bookmarkStart w:id="54" w:name="_Toc61622518"/>
      <w:bookmarkStart w:id="55" w:name="_Toc61621967"/>
      <w:bookmarkStart w:id="56" w:name="_Toc12408"/>
      <w:r>
        <w:rPr>
          <w:rFonts w:hint="eastAsia"/>
        </w:rPr>
        <w:t>方向8：新能源汽车动力电池关键技术</w:t>
      </w:r>
      <w:bookmarkEnd w:id="53"/>
      <w:bookmarkEnd w:id="54"/>
      <w:bookmarkEnd w:id="55"/>
      <w:bookmarkEnd w:id="56"/>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集成攻关各项技术的</w:t>
      </w:r>
      <w:r>
        <w:rPr>
          <w:rFonts w:ascii="仿宋_GB2312" w:eastAsia="仿宋_GB2312" w:hAnsi="仿宋_GB2312" w:cs="仿宋_GB2312" w:hint="eastAsia"/>
          <w:sz w:val="32"/>
          <w:szCs w:val="32"/>
        </w:rPr>
        <w:t>新能源汽车动力电池</w:t>
      </w:r>
      <w:r>
        <w:rPr>
          <w:rFonts w:ascii="仿宋_GB2312" w:eastAsia="仿宋_GB2312" w:hAnsi="仿宋_GB2312" w:cs="仿宋_GB2312"/>
          <w:sz w:val="32"/>
          <w:szCs w:val="32"/>
        </w:rPr>
        <w:t>开发</w:t>
      </w:r>
      <w:r>
        <w:rPr>
          <w:rFonts w:ascii="仿宋_GB2312" w:eastAsia="仿宋_GB2312" w:hAnsi="仿宋_GB2312" w:cs="仿宋_GB2312" w:hint="eastAsia"/>
          <w:sz w:val="32"/>
          <w:szCs w:val="32"/>
        </w:rPr>
        <w:t>和产业化。</w:t>
      </w:r>
    </w:p>
    <w:p w:rsidR="00B262E1" w:rsidRDefault="00E66592">
      <w:pPr>
        <w:spacing w:line="540" w:lineRule="exact"/>
        <w:ind w:firstLine="560"/>
        <w:rPr>
          <w:rFonts w:ascii="仿宋_GB2312" w:eastAsia="仿宋_GB2312" w:hAnsi="仿宋_GB2312" w:cs="仿宋_GB2312"/>
          <w:b/>
          <w:bCs/>
          <w:sz w:val="32"/>
          <w:szCs w:val="32"/>
        </w:rPr>
      </w:pPr>
      <w:bookmarkStart w:id="57" w:name="_Toc61621968"/>
      <w:bookmarkStart w:id="58" w:name="_Toc28032"/>
      <w:bookmarkStart w:id="59" w:name="_Toc61622519"/>
      <w:bookmarkStart w:id="60" w:name="_Toc15991"/>
      <w:r>
        <w:rPr>
          <w:rFonts w:ascii="仿宋_GB2312" w:eastAsia="仿宋_GB2312" w:hAnsi="仿宋_GB2312" w:cs="仿宋_GB2312" w:hint="eastAsia"/>
          <w:b/>
          <w:bCs/>
          <w:sz w:val="32"/>
          <w:szCs w:val="32"/>
        </w:rPr>
        <w:t>考核指标：</w:t>
      </w:r>
      <w:r>
        <w:rPr>
          <w:rFonts w:ascii="仿宋_GB2312" w:eastAsia="仿宋_GB2312" w:hAnsi="仿宋_GB2312" w:cs="仿宋_GB2312" w:hint="eastAsia"/>
          <w:sz w:val="32"/>
          <w:szCs w:val="32"/>
        </w:rPr>
        <w:t>（1）考核指标必须是项目实施期限内能完成，在项目验收时</w:t>
      </w:r>
      <w:proofErr w:type="gramStart"/>
      <w:r>
        <w:rPr>
          <w:rFonts w:ascii="仿宋_GB2312" w:eastAsia="仿宋_GB2312" w:hAnsi="仿宋_GB2312" w:cs="仿宋_GB2312" w:hint="eastAsia"/>
          <w:sz w:val="32"/>
          <w:szCs w:val="32"/>
        </w:rPr>
        <w:t>能考核</w:t>
      </w:r>
      <w:proofErr w:type="gramEnd"/>
      <w:r>
        <w:rPr>
          <w:rFonts w:ascii="仿宋_GB2312" w:eastAsia="仿宋_GB2312" w:hAnsi="仿宋_GB2312" w:cs="仿宋_GB2312" w:hint="eastAsia"/>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_GB2312" w:eastAsia="仿宋_GB2312" w:hAnsi="仿宋_GB2312" w:cs="仿宋_GB2312"/>
          <w:sz w:val="32"/>
          <w:szCs w:val="32"/>
        </w:rPr>
      </w:pPr>
      <w:r>
        <w:rPr>
          <w:rFonts w:ascii="仿宋" w:eastAsia="仿宋" w:hAnsi="仿宋" w:cs="仿宋" w:hint="eastAsia"/>
          <w:b/>
          <w:bCs/>
          <w:sz w:val="32"/>
          <w:szCs w:val="32"/>
        </w:rPr>
        <w:t>资助方式：</w:t>
      </w:r>
      <w:r>
        <w:rPr>
          <w:rFonts w:ascii="仿宋_GB2312" w:eastAsia="仿宋_GB2312" w:hAnsi="仿宋_GB2312" w:cs="仿宋_GB2312" w:hint="eastAsia"/>
          <w:sz w:val="32"/>
          <w:szCs w:val="32"/>
        </w:rPr>
        <w:t>前资助</w:t>
      </w:r>
      <w:r>
        <w:rPr>
          <w:rFonts w:ascii="仿宋_GB2312" w:eastAsia="仿宋_GB2312" w:hAnsi="仿宋_GB2312" w:cs="仿宋_GB2312"/>
          <w:sz w:val="32"/>
          <w:szCs w:val="32"/>
        </w:rPr>
        <w:t>和后补助结合（分阶段滚动支持）</w:t>
      </w:r>
      <w:r>
        <w:rPr>
          <w:rFonts w:ascii="仿宋_GB2312" w:eastAsia="仿宋_GB2312" w:hAnsi="仿宋_GB2312" w:cs="仿宋_GB2312" w:hint="eastAsia"/>
          <w:sz w:val="32"/>
          <w:szCs w:val="32"/>
        </w:rPr>
        <w:t>。</w:t>
      </w:r>
    </w:p>
    <w:p w:rsidR="00B262E1" w:rsidRDefault="00E66592">
      <w:pPr>
        <w:spacing w:line="540" w:lineRule="exact"/>
        <w:ind w:firstLine="560"/>
        <w:rPr>
          <w:rFonts w:ascii="仿宋_GB2312" w:eastAsia="仿宋_GB2312" w:hAnsi="仿宋_GB2312" w:cs="仿宋_GB2312"/>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lastRenderedPageBreak/>
        <w:t>四、电子信息技术</w:t>
      </w:r>
      <w:bookmarkEnd w:id="57"/>
      <w:bookmarkEnd w:id="58"/>
      <w:bookmarkEnd w:id="59"/>
      <w:bookmarkEnd w:id="60"/>
    </w:p>
    <w:p w:rsidR="00B262E1" w:rsidRDefault="00E66592">
      <w:pPr>
        <w:pStyle w:val="ab"/>
        <w:spacing w:line="540" w:lineRule="exact"/>
        <w:ind w:firstLine="643"/>
      </w:pPr>
      <w:bookmarkStart w:id="61" w:name="_Toc61622520"/>
      <w:bookmarkStart w:id="62" w:name="_Toc61621969"/>
      <w:bookmarkStart w:id="63" w:name="_Toc24761"/>
      <w:bookmarkStart w:id="64" w:name="_Toc2851"/>
      <w:r>
        <w:rPr>
          <w:rFonts w:hint="eastAsia"/>
        </w:rPr>
        <w:t>方向9：人工智能</w:t>
      </w:r>
      <w:r>
        <w:t>技术</w:t>
      </w:r>
      <w:bookmarkEnd w:id="61"/>
      <w:bookmarkEnd w:id="62"/>
      <w:bookmarkEnd w:id="63"/>
      <w:bookmarkEnd w:id="64"/>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sz w:val="32"/>
          <w:szCs w:val="32"/>
        </w:rPr>
        <w:t>集成攻关各项</w:t>
      </w:r>
      <w:r>
        <w:rPr>
          <w:rFonts w:ascii="仿宋_GB2312" w:eastAsia="仿宋_GB2312" w:hAnsi="仿宋_GB2312" w:cs="仿宋_GB2312" w:hint="eastAsia"/>
          <w:sz w:val="32"/>
          <w:szCs w:val="32"/>
        </w:rPr>
        <w:t>人工智能</w:t>
      </w:r>
      <w:r>
        <w:rPr>
          <w:rFonts w:ascii="仿宋_GB2312" w:eastAsia="仿宋_GB2312" w:hAnsi="仿宋_GB2312" w:cs="仿宋_GB2312"/>
          <w:sz w:val="32"/>
          <w:szCs w:val="32"/>
        </w:rPr>
        <w:t>技术的系统性技术研究和产品开发，应实现</w:t>
      </w:r>
      <w:r>
        <w:rPr>
          <w:rFonts w:ascii="仿宋_GB2312" w:eastAsia="仿宋_GB2312" w:hAnsi="仿宋_GB2312" w:cs="仿宋_GB2312" w:hint="eastAsia"/>
          <w:sz w:val="32"/>
          <w:szCs w:val="32"/>
        </w:rPr>
        <w:t>产业化。</w:t>
      </w:r>
    </w:p>
    <w:p w:rsidR="00B262E1" w:rsidRDefault="00E66592">
      <w:pPr>
        <w:spacing w:line="540" w:lineRule="exact"/>
        <w:ind w:firstLine="560"/>
        <w:rPr>
          <w:rFonts w:ascii="仿宋_GB2312" w:eastAsia="仿宋_GB2312" w:hAnsi="仿宋_GB2312" w:cs="仿宋_GB2312"/>
          <w:sz w:val="32"/>
          <w:szCs w:val="32"/>
        </w:rPr>
      </w:pPr>
      <w:r>
        <w:rPr>
          <w:rFonts w:ascii="仿宋" w:eastAsia="仿宋" w:hAnsi="仿宋" w:cs="仿宋" w:hint="eastAsia"/>
          <w:b/>
          <w:bCs/>
          <w:sz w:val="32"/>
          <w:szCs w:val="32"/>
        </w:rPr>
        <w:t>考核指标：</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考核指标必须是项目实施期限内能完成，在项目验收时</w:t>
      </w:r>
      <w:proofErr w:type="gramStart"/>
      <w:r>
        <w:rPr>
          <w:rFonts w:ascii="仿宋_GB2312" w:eastAsia="仿宋_GB2312" w:hAnsi="仿宋_GB2312" w:cs="仿宋_GB2312"/>
          <w:sz w:val="32"/>
          <w:szCs w:val="32"/>
        </w:rPr>
        <w:t>能考核</w:t>
      </w:r>
      <w:proofErr w:type="gramEnd"/>
      <w:r>
        <w:rPr>
          <w:rFonts w:ascii="仿宋_GB2312" w:eastAsia="仿宋_GB2312" w:hAnsi="仿宋_GB2312" w:cs="仿宋_GB2312"/>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不超过3年，且起始时间不早于2020年7月，结束时间不晚于2023年12月</w:t>
      </w:r>
      <w:r>
        <w:rPr>
          <w:rFonts w:ascii="仿宋" w:eastAsia="仿宋" w:hAnsi="仿宋" w:cs="仿宋" w:hint="eastAsia"/>
          <w:sz w:val="32"/>
          <w:szCs w:val="32"/>
        </w:rPr>
        <w:t>。</w:t>
      </w:r>
    </w:p>
    <w:p w:rsidR="00B262E1" w:rsidRDefault="00E66592">
      <w:pPr>
        <w:spacing w:line="540" w:lineRule="exact"/>
        <w:ind w:firstLine="560"/>
        <w:rPr>
          <w:rFonts w:ascii="仿宋" w:eastAsia="仿宋" w:hAnsi="仿宋" w:cs="仿宋"/>
          <w:sz w:val="32"/>
          <w:szCs w:val="32"/>
        </w:rPr>
      </w:pPr>
      <w:r>
        <w:rPr>
          <w:rFonts w:ascii="仿宋" w:eastAsia="仿宋" w:hAnsi="仿宋" w:cs="仿宋" w:hint="eastAsia"/>
          <w:b/>
          <w:bCs/>
          <w:sz w:val="32"/>
          <w:szCs w:val="32"/>
        </w:rPr>
        <w:t>资助方式：</w:t>
      </w:r>
      <w:r>
        <w:rPr>
          <w:rFonts w:ascii="仿宋_GB2312" w:eastAsia="仿宋_GB2312" w:cs="仿宋_GB2312" w:hint="eastAsia"/>
          <w:sz w:val="32"/>
          <w:szCs w:val="32"/>
        </w:rPr>
        <w:t>前资助</w:t>
      </w:r>
      <w:r>
        <w:rPr>
          <w:rFonts w:ascii="仿宋_GB2312" w:eastAsia="仿宋_GB2312" w:cs="仿宋_GB2312"/>
          <w:sz w:val="32"/>
          <w:szCs w:val="32"/>
        </w:rPr>
        <w:t>和后补助结合（分阶段滚动支持）</w:t>
      </w:r>
      <w:r>
        <w:rPr>
          <w:rFonts w:ascii="仿宋_GB2312" w:eastAsia="仿宋_GB2312" w:cs="仿宋_GB2312" w:hint="eastAsia"/>
          <w:sz w:val="32"/>
          <w:szCs w:val="32"/>
        </w:rPr>
        <w:t>。</w:t>
      </w:r>
    </w:p>
    <w:p w:rsidR="00B262E1" w:rsidRDefault="00E66592">
      <w:pPr>
        <w:spacing w:line="540" w:lineRule="exact"/>
        <w:ind w:firstLine="560"/>
        <w:rPr>
          <w:rFonts w:ascii="仿宋" w:eastAsia="仿宋" w:hAnsi="仿宋" w:cs="仿宋"/>
          <w:b/>
          <w:bCs/>
          <w:sz w:val="32"/>
          <w:szCs w:val="32"/>
        </w:rPr>
      </w:pPr>
      <w:r>
        <w:rPr>
          <w:rFonts w:ascii="仿宋" w:eastAsia="仿宋" w:hAnsi="仿宋" w:cs="仿宋" w:hint="eastAsia"/>
          <w:b/>
          <w:bCs/>
          <w:sz w:val="32"/>
          <w:szCs w:val="32"/>
        </w:rPr>
        <w:t>申报</w:t>
      </w:r>
      <w:r>
        <w:rPr>
          <w:rFonts w:ascii="仿宋" w:eastAsia="仿宋" w:hAnsi="仿宋" w:cs="仿宋"/>
          <w:b/>
          <w:bCs/>
          <w:sz w:val="32"/>
          <w:szCs w:val="32"/>
        </w:rPr>
        <w:t>条件</w:t>
      </w:r>
      <w:r>
        <w:rPr>
          <w:rFonts w:ascii="仿宋" w:eastAsia="仿宋" w:hAnsi="仿宋" w:cs="仿宋" w:hint="eastAsia"/>
          <w:b/>
          <w:bCs/>
          <w:sz w:val="32"/>
          <w:szCs w:val="32"/>
        </w:rPr>
        <w:t>：</w:t>
      </w:r>
      <w:r>
        <w:rPr>
          <w:rFonts w:ascii="仿宋_GB2312" w:eastAsia="仿宋_GB2312" w:hAnsi="仿宋_GB2312" w:cs="仿宋_GB2312"/>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E66592">
      <w:pPr>
        <w:pStyle w:val="ab"/>
        <w:spacing w:line="540" w:lineRule="exact"/>
        <w:ind w:firstLine="643"/>
      </w:pPr>
      <w:bookmarkStart w:id="65" w:name="_Toc20182"/>
      <w:bookmarkStart w:id="66" w:name="_Toc61621970"/>
      <w:bookmarkStart w:id="67" w:name="_Toc61622521"/>
      <w:bookmarkStart w:id="68" w:name="_Toc4724"/>
      <w:r>
        <w:rPr>
          <w:rFonts w:hint="eastAsia"/>
        </w:rPr>
        <w:t>方向10：大数据、云计算、物联网、区块链技术</w:t>
      </w:r>
      <w:bookmarkEnd w:id="65"/>
      <w:bookmarkEnd w:id="66"/>
      <w:bookmarkEnd w:id="67"/>
      <w:bookmarkEnd w:id="68"/>
    </w:p>
    <w:p w:rsidR="00B262E1" w:rsidRDefault="00E66592">
      <w:pPr>
        <w:adjustRightInd w:val="0"/>
        <w:snapToGrid w:val="0"/>
        <w:spacing w:line="540" w:lineRule="exact"/>
        <w:ind w:firstLineChars="200" w:firstLine="611"/>
        <w:rPr>
          <w:rFonts w:ascii="仿宋_GB2312" w:eastAsia="仿宋_GB2312" w:hAnsi="仿宋_GB2312" w:cs="仿宋_GB2312"/>
          <w:sz w:val="32"/>
          <w:szCs w:val="32"/>
        </w:rPr>
      </w:pPr>
      <w:r>
        <w:rPr>
          <w:rFonts w:ascii="仿宋_GB2312" w:eastAsia="仿宋_GB2312" w:hAnsi="仿宋_GB2312" w:cs="仿宋_GB2312" w:hint="eastAsia"/>
          <w:b/>
          <w:bCs/>
          <w:spacing w:val="-8"/>
          <w:sz w:val="32"/>
          <w:szCs w:val="32"/>
        </w:rPr>
        <w:t>研究内容：</w:t>
      </w:r>
      <w:r>
        <w:rPr>
          <w:rFonts w:ascii="仿宋_GB2312" w:eastAsia="仿宋_GB2312" w:hAnsi="仿宋_GB2312" w:cs="仿宋_GB2312" w:hint="eastAsia"/>
          <w:sz w:val="32"/>
          <w:szCs w:val="32"/>
        </w:rPr>
        <w:t>基于大数据、云计算、物联网、区块链技术的集成攻关，面向数字研发、数字制造、数字物流、数字营销的数字化系统及装备研发和产业化。</w:t>
      </w:r>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考核指标：</w:t>
      </w:r>
      <w:r>
        <w:rPr>
          <w:rFonts w:ascii="仿宋_GB2312" w:eastAsia="仿宋_GB2312" w:hAnsi="仿宋_GB2312" w:cs="仿宋_GB2312" w:hint="eastAsia"/>
          <w:sz w:val="32"/>
          <w:szCs w:val="32"/>
        </w:rPr>
        <w:t>（1）考核指标必须是项目实施期限内能完成，在项目验收时</w:t>
      </w:r>
      <w:proofErr w:type="gramStart"/>
      <w:r>
        <w:rPr>
          <w:rFonts w:ascii="仿宋_GB2312" w:eastAsia="仿宋_GB2312" w:hAnsi="仿宋_GB2312" w:cs="仿宋_GB2312" w:hint="eastAsia"/>
          <w:sz w:val="32"/>
          <w:szCs w:val="32"/>
        </w:rPr>
        <w:t>能考核</w:t>
      </w:r>
      <w:proofErr w:type="gramEnd"/>
      <w:r>
        <w:rPr>
          <w:rFonts w:ascii="仿宋_GB2312" w:eastAsia="仿宋_GB2312" w:hAnsi="仿宋_GB2312" w:cs="仿宋_GB2312" w:hint="eastAsia"/>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不超过3年，且起始时间不早于2020年7月，结束时间不晚于2023年12月。</w:t>
      </w:r>
    </w:p>
    <w:p w:rsidR="00B262E1" w:rsidRDefault="00E66592">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申报条件：</w:t>
      </w:r>
      <w:r>
        <w:rPr>
          <w:rFonts w:ascii="仿宋_GB2312" w:eastAsia="仿宋_GB2312" w:hAnsi="仿宋_GB2312" w:cs="仿宋_GB2312" w:hint="eastAsia"/>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B262E1">
      <w:pPr>
        <w:pStyle w:val="aa"/>
        <w:spacing w:line="540" w:lineRule="exact"/>
        <w:ind w:firstLineChars="0" w:firstLine="0"/>
      </w:pPr>
      <w:bookmarkStart w:id="69" w:name="_Toc61621971"/>
      <w:bookmarkStart w:id="70" w:name="_Toc7555"/>
      <w:bookmarkStart w:id="71" w:name="_Toc62"/>
      <w:bookmarkStart w:id="72" w:name="_Toc61622522"/>
    </w:p>
    <w:p w:rsidR="00B262E1" w:rsidRDefault="00E66592">
      <w:pPr>
        <w:pStyle w:val="aa"/>
        <w:spacing w:line="540" w:lineRule="exact"/>
        <w:ind w:firstLine="643"/>
        <w:rPr>
          <w:rFonts w:ascii="黑体" w:eastAsia="黑体" w:hAnsi="黑体" w:cs="黑体"/>
          <w:b/>
          <w:bCs/>
        </w:rPr>
      </w:pPr>
      <w:bookmarkStart w:id="73" w:name="_Toc61622525"/>
      <w:bookmarkStart w:id="74" w:name="_Toc28283"/>
      <w:bookmarkStart w:id="75" w:name="_Toc61621974"/>
      <w:bookmarkStart w:id="76" w:name="_Toc26407"/>
      <w:bookmarkEnd w:id="69"/>
      <w:bookmarkEnd w:id="70"/>
      <w:bookmarkEnd w:id="71"/>
      <w:bookmarkEnd w:id="72"/>
      <w:r>
        <w:rPr>
          <w:rFonts w:ascii="黑体" w:eastAsia="黑体" w:hAnsi="黑体" w:cs="黑体" w:hint="eastAsia"/>
          <w:b/>
          <w:bCs/>
        </w:rPr>
        <w:t>五、生物医药产业发展</w:t>
      </w:r>
    </w:p>
    <w:p w:rsidR="00B262E1" w:rsidRDefault="00E66592">
      <w:pPr>
        <w:pStyle w:val="ab"/>
        <w:spacing w:line="540" w:lineRule="exact"/>
        <w:ind w:firstLine="643"/>
        <w:rPr>
          <w:b w:val="0"/>
          <w:bCs w:val="0"/>
        </w:rPr>
      </w:pPr>
      <w:r>
        <w:rPr>
          <w:rFonts w:hint="eastAsia"/>
        </w:rPr>
        <w:t>方向11：</w:t>
      </w:r>
      <w:r>
        <w:rPr>
          <w:rFonts w:hint="eastAsia"/>
          <w:b w:val="0"/>
          <w:bCs w:val="0"/>
        </w:rPr>
        <w:t>现代医药技术研究及产业化开发</w:t>
      </w:r>
    </w:p>
    <w:p w:rsidR="00B262E1" w:rsidRDefault="00E66592">
      <w:pPr>
        <w:pStyle w:val="ab"/>
        <w:spacing w:line="540" w:lineRule="exact"/>
        <w:ind w:firstLine="643"/>
        <w:rPr>
          <w:b w:val="0"/>
          <w:bCs w:val="0"/>
        </w:rPr>
      </w:pPr>
      <w:r>
        <w:rPr>
          <w:rFonts w:hint="eastAsia"/>
        </w:rPr>
        <w:t>研究内容：</w:t>
      </w:r>
      <w:r>
        <w:rPr>
          <w:rFonts w:hint="eastAsia"/>
          <w:b w:val="0"/>
          <w:bCs w:val="0"/>
        </w:rPr>
        <w:t>中药和天然药物、化学药品、生物制品等新产品研发及产业化；医疗器械新产品研发及产业化；医药卫生行业标准攻关制定。</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考核指标：</w:t>
      </w:r>
      <w:r>
        <w:rPr>
          <w:rFonts w:ascii="仿宋_GB2312" w:eastAsia="仿宋_GB2312" w:hAnsi="仿宋_GB2312" w:cs="仿宋_GB2312" w:hint="eastAsia"/>
          <w:kern w:val="0"/>
          <w:sz w:val="32"/>
          <w:szCs w:val="32"/>
        </w:rPr>
        <w:t>（1）至少形成1项新产品或实现1项关键技术应用，</w:t>
      </w:r>
      <w:r>
        <w:rPr>
          <w:rFonts w:ascii="仿宋_GB2312" w:eastAsia="仿宋_GB2312" w:hAnsi="仿宋_GB2312" w:cs="仿宋_GB2312" w:hint="eastAsia"/>
          <w:sz w:val="32"/>
          <w:szCs w:val="32"/>
        </w:rPr>
        <w:t>并实现产业化集成应用</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（2）完成相应试验、检测能力</w:t>
      </w:r>
      <w:r>
        <w:rPr>
          <w:rFonts w:ascii="仿宋_GB2312" w:eastAsia="仿宋_GB2312" w:hAnsi="仿宋_GB2312" w:cs="仿宋_GB2312" w:hint="eastAsia"/>
          <w:sz w:val="32"/>
          <w:szCs w:val="32"/>
        </w:rPr>
        <w:lastRenderedPageBreak/>
        <w:t>建设；（3）申请专利3件以上；（4）发表论文2篇以上；</w:t>
      </w:r>
      <w:r>
        <w:rPr>
          <w:rFonts w:ascii="仿宋_GB2312" w:eastAsia="仿宋_GB2312" w:hAnsi="仿宋_GB2312" w:cs="仿宋_GB2312" w:hint="eastAsia"/>
          <w:kern w:val="0"/>
          <w:sz w:val="32"/>
          <w:szCs w:val="32"/>
        </w:rPr>
        <w:t>（5）培养研究生2名以上；</w:t>
      </w:r>
      <w:r>
        <w:rPr>
          <w:rFonts w:ascii="仿宋_GB2312" w:eastAsia="仿宋_GB2312" w:hAnsi="仿宋_GB2312" w:cs="仿宋_GB2312" w:hint="eastAsia"/>
          <w:sz w:val="32"/>
          <w:szCs w:val="32"/>
        </w:rPr>
        <w:t>（6）项目在实施期限内实现产业化应用并达到一定经济规模，具体技术、经济等指标由申报单位根据项目实际情况填写</w:t>
      </w:r>
      <w:r>
        <w:rPr>
          <w:rFonts w:ascii="仿宋_GB2312" w:eastAsia="仿宋_GB2312" w:hAnsi="仿宋_GB2312" w:cs="仿宋_GB2312" w:hint="eastAsia"/>
          <w:kern w:val="0"/>
          <w:sz w:val="32"/>
          <w:szCs w:val="32"/>
        </w:rPr>
        <w:t>。</w:t>
      </w:r>
    </w:p>
    <w:p w:rsidR="00B262E1" w:rsidRDefault="00E66592">
      <w:pPr>
        <w:autoSpaceDE w:val="0"/>
        <w:snapToGrid w:val="0"/>
        <w:spacing w:line="540" w:lineRule="exact"/>
        <w:ind w:firstLine="654"/>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pStyle w:val="ab"/>
        <w:spacing w:line="540" w:lineRule="exact"/>
        <w:ind w:firstLine="643"/>
        <w:rPr>
          <w:b w:val="0"/>
          <w:bCs w:val="0"/>
        </w:rPr>
      </w:pPr>
      <w:r>
        <w:rPr>
          <w:rFonts w:hint="eastAsia"/>
          <w:kern w:val="0"/>
        </w:rPr>
        <w:t>实施年限：</w:t>
      </w:r>
      <w:r>
        <w:rPr>
          <w:rFonts w:hint="eastAsia"/>
          <w:b w:val="0"/>
          <w:bCs w:val="0"/>
        </w:rPr>
        <w:t>不超过3年，且起始时间不早于2020年7月，结束时间不晚于2023年12月。</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申报条件：</w:t>
      </w:r>
      <w:r>
        <w:rPr>
          <w:rFonts w:ascii="仿宋_GB2312" w:eastAsia="仿宋_GB2312" w:hAnsi="仿宋_GB2312" w:cs="仿宋_GB2312" w:hint="eastAsia"/>
          <w:sz w:val="32"/>
          <w:szCs w:val="32"/>
        </w:rPr>
        <w:t>（1）第一承担单位为在</w:t>
      </w:r>
      <w:proofErr w:type="gramStart"/>
      <w:r>
        <w:rPr>
          <w:rFonts w:ascii="仿宋_GB2312" w:eastAsia="仿宋_GB2312" w:hAnsi="仿宋_GB2312" w:cs="仿宋_GB2312" w:hint="eastAsia"/>
          <w:sz w:val="32"/>
          <w:szCs w:val="32"/>
        </w:rPr>
        <w:t>柳注册</w:t>
      </w:r>
      <w:proofErr w:type="gramEnd"/>
      <w:r>
        <w:rPr>
          <w:rFonts w:ascii="仿宋_GB2312" w:eastAsia="仿宋_GB2312" w:hAnsi="仿宋_GB2312" w:cs="仿宋_GB2312" w:hint="eastAsia"/>
          <w:sz w:val="32"/>
          <w:szCs w:val="32"/>
        </w:rPr>
        <w:t>的独立法人企业，优先支持产业链、产学研协同创新项目。（2）第一承担单位原则上须建有市级及以上重点实验室或工程（技术）研究中心。（3）单个项目研发经费投入总额不少于500万元。（4）</w:t>
      </w:r>
      <w:r>
        <w:rPr>
          <w:rFonts w:ascii="仿宋_GB2312" w:eastAsia="仿宋_GB2312" w:hAnsi="仿宋_GB2312" w:cs="仿宋_GB2312" w:hint="eastAsia"/>
          <w:kern w:val="0"/>
          <w:sz w:val="32"/>
          <w:szCs w:val="32"/>
        </w:rPr>
        <w:t>申报单位应具备实施该项目的科研开发实力和研究基础。</w:t>
      </w:r>
    </w:p>
    <w:p w:rsidR="00B262E1" w:rsidRDefault="00B262E1">
      <w:pPr>
        <w:pStyle w:val="aa"/>
        <w:spacing w:line="540" w:lineRule="exact"/>
        <w:ind w:firstLineChars="0" w:firstLine="0"/>
        <w:rPr>
          <w:rFonts w:ascii="黑体" w:eastAsia="黑体" w:hAnsi="黑体" w:cs="黑体"/>
          <w:b/>
          <w:bCs/>
        </w:rPr>
      </w:pPr>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六、其他类重大项目</w:t>
      </w:r>
      <w:bookmarkEnd w:id="73"/>
      <w:bookmarkEnd w:id="74"/>
      <w:bookmarkEnd w:id="75"/>
      <w:bookmarkEnd w:id="76"/>
    </w:p>
    <w:p w:rsidR="00B262E1" w:rsidRDefault="00E66592">
      <w:pPr>
        <w:pStyle w:val="ab"/>
        <w:spacing w:line="540" w:lineRule="exact"/>
        <w:ind w:firstLine="643"/>
      </w:pPr>
      <w:bookmarkStart w:id="77" w:name="_Toc31904"/>
      <w:bookmarkStart w:id="78" w:name="_Toc61621975"/>
      <w:bookmarkStart w:id="79" w:name="_Toc6393"/>
      <w:bookmarkStart w:id="80" w:name="_Toc61622526"/>
      <w:r>
        <w:rPr>
          <w:rFonts w:hint="eastAsia"/>
        </w:rPr>
        <w:t>方向12：县区重大专项产品及技术攻关</w:t>
      </w:r>
      <w:bookmarkEnd w:id="77"/>
      <w:bookmarkEnd w:id="78"/>
      <w:bookmarkEnd w:id="79"/>
      <w:bookmarkEnd w:id="80"/>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县区重点组织的集成攻关各项技术的某类重大产品开发和产业化；集成各项智能技术和装备的智能示范设备单元、生产线或智慧工厂攻关。</w:t>
      </w:r>
      <w:bookmarkEnd w:id="14"/>
      <w:bookmarkEnd w:id="15"/>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考核指标：</w:t>
      </w:r>
      <w:r>
        <w:rPr>
          <w:rFonts w:ascii="仿宋_GB2312" w:eastAsia="仿宋_GB2312" w:hAnsi="仿宋_GB2312" w:cs="仿宋_GB2312" w:hint="eastAsia"/>
          <w:sz w:val="32"/>
          <w:szCs w:val="32"/>
        </w:rPr>
        <w:t>（1）考核指标必须是项目实施期限内能完成，在项目验收时</w:t>
      </w:r>
      <w:proofErr w:type="gramStart"/>
      <w:r>
        <w:rPr>
          <w:rFonts w:ascii="仿宋_GB2312" w:eastAsia="仿宋_GB2312" w:hAnsi="仿宋_GB2312" w:cs="仿宋_GB2312" w:hint="eastAsia"/>
          <w:sz w:val="32"/>
          <w:szCs w:val="32"/>
        </w:rPr>
        <w:t>能考核</w:t>
      </w:r>
      <w:proofErr w:type="gramEnd"/>
      <w:r>
        <w:rPr>
          <w:rFonts w:ascii="仿宋_GB2312" w:eastAsia="仿宋_GB2312" w:hAnsi="仿宋_GB2312" w:cs="仿宋_GB2312" w:hint="eastAsia"/>
          <w:sz w:val="32"/>
          <w:szCs w:val="32"/>
        </w:rPr>
        <w:t>的。（2）项目应实现经济效益。重点支持面向经济主战场的重大新产品开发，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不超过3年，且起始时间不早于2020年7月，结束时间不晚于2023年12月。</w:t>
      </w:r>
    </w:p>
    <w:p w:rsidR="00B262E1" w:rsidRDefault="00E66592">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资助方式：</w:t>
      </w:r>
      <w:r>
        <w:rPr>
          <w:rFonts w:ascii="仿宋_GB2312" w:eastAsia="仿宋_GB2312" w:hAnsi="仿宋_GB2312" w:cs="仿宋_GB2312" w:hint="eastAsia"/>
          <w:sz w:val="32"/>
          <w:szCs w:val="32"/>
        </w:rPr>
        <w:t>前资助和后补助结合（分阶段滚动支持）。</w:t>
      </w:r>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申报条件：</w:t>
      </w:r>
      <w:r>
        <w:rPr>
          <w:rFonts w:ascii="仿宋_GB2312" w:eastAsia="仿宋_GB2312" w:hAnsi="仿宋_GB2312" w:cs="仿宋_GB2312" w:hint="eastAsia"/>
          <w:sz w:val="32"/>
          <w:szCs w:val="32"/>
        </w:rPr>
        <w:t>（1）项目研发经费投入总额不少于500万元（应满足经费管理办法要求）。（2）申报单位具有实施项目的科研人才队伍、科研场地、科研资金及产业化装备等条件。（3）重点支持龙头企业牵头，联合产业链上下游企业、高校、科研院所共同攻关创新的项目。（4）优先支持上年度已在税局申请企业研发费用加计扣除且经税局核准的年度研发经费不低于1000万元的企业。（5）优先支持柳州市暂未立项，2020年1月之后获批的国家重大科技专项或重点研发计划项目，自治区重大科技专项或创新驱动专项项目。</w:t>
      </w:r>
    </w:p>
    <w:p w:rsidR="00B262E1" w:rsidRDefault="00B262E1">
      <w:pPr>
        <w:adjustRightInd w:val="0"/>
        <w:snapToGrid w:val="0"/>
        <w:spacing w:line="540" w:lineRule="exact"/>
        <w:ind w:firstLineChars="200" w:firstLine="640"/>
        <w:rPr>
          <w:rFonts w:ascii="仿宋_GB2312" w:eastAsia="仿宋_GB2312" w:hAnsi="仿宋_GB2312" w:cs="仿宋_GB2312"/>
          <w:sz w:val="32"/>
          <w:szCs w:val="32"/>
        </w:rPr>
      </w:pPr>
    </w:p>
    <w:p w:rsidR="00B262E1" w:rsidRDefault="00E66592">
      <w:pPr>
        <w:widowControl/>
        <w:spacing w:line="540" w:lineRule="exact"/>
        <w:jc w:val="left"/>
        <w:rPr>
          <w:rFonts w:ascii="仿宋_GB2312" w:eastAsia="仿宋_GB2312" w:hAnsi="仿宋_GB2312" w:cs="仿宋_GB2312"/>
          <w:sz w:val="32"/>
          <w:szCs w:val="32"/>
        </w:rPr>
      </w:pPr>
      <w:bookmarkStart w:id="81" w:name="_Toc504302915"/>
      <w:bookmarkStart w:id="82" w:name="_Toc26331"/>
      <w:bookmarkStart w:id="83" w:name="_Toc505958317"/>
      <w:bookmarkStart w:id="84" w:name="_Toc11754"/>
      <w:r>
        <w:rPr>
          <w:rFonts w:ascii="仿宋_GB2312" w:eastAsia="仿宋_GB2312" w:hAnsi="仿宋_GB2312" w:cs="仿宋_GB2312"/>
          <w:sz w:val="32"/>
          <w:szCs w:val="32"/>
        </w:rPr>
        <w:br w:type="page"/>
      </w:r>
    </w:p>
    <w:p w:rsidR="00B262E1" w:rsidRDefault="00E66592">
      <w:pPr>
        <w:pStyle w:val="A9"/>
        <w:spacing w:line="540" w:lineRule="exact"/>
        <w:rPr>
          <w:rFonts w:ascii="方正小标宋简体" w:eastAsia="方正小标宋简体" w:hAnsi="方正小标宋简体" w:cs="方正小标宋简体"/>
        </w:rPr>
      </w:pPr>
      <w:bookmarkStart w:id="85" w:name="_Toc61622040"/>
      <w:bookmarkStart w:id="86" w:name="_Toc61622562"/>
      <w:r>
        <w:rPr>
          <w:rFonts w:ascii="方正小标宋简体" w:eastAsia="方正小标宋简体" w:hAnsi="方正小标宋简体" w:cs="方正小标宋简体" w:hint="eastAsia"/>
        </w:rPr>
        <w:lastRenderedPageBreak/>
        <w:t>重点研发计划</w:t>
      </w:r>
      <w:bookmarkEnd w:id="81"/>
      <w:bookmarkEnd w:id="82"/>
      <w:bookmarkEnd w:id="83"/>
      <w:bookmarkEnd w:id="84"/>
      <w:bookmarkEnd w:id="85"/>
      <w:bookmarkEnd w:id="86"/>
    </w:p>
    <w:p w:rsidR="00B262E1" w:rsidRDefault="00B262E1">
      <w:pPr>
        <w:spacing w:line="540" w:lineRule="exact"/>
        <w:outlineLvl w:val="1"/>
        <w:rPr>
          <w:rFonts w:ascii="仿宋_GB2312" w:eastAsia="仿宋_GB2312" w:hAnsi="仿宋_GB2312" w:cs="仿宋_GB2312"/>
          <w:bCs/>
          <w:sz w:val="32"/>
          <w:szCs w:val="32"/>
        </w:rPr>
      </w:pPr>
      <w:bookmarkStart w:id="87" w:name="_Toc504302916"/>
      <w:bookmarkStart w:id="88" w:name="_Toc30203"/>
      <w:bookmarkStart w:id="89" w:name="_Toc505958318"/>
      <w:bookmarkStart w:id="90" w:name="_Toc17350"/>
    </w:p>
    <w:p w:rsidR="00B262E1" w:rsidRDefault="00E66592">
      <w:pPr>
        <w:pStyle w:val="aa"/>
        <w:spacing w:line="540" w:lineRule="exact"/>
        <w:ind w:firstLine="643"/>
        <w:rPr>
          <w:rFonts w:ascii="黑体" w:eastAsia="黑体" w:hAnsi="黑体" w:cs="黑体"/>
          <w:b/>
          <w:bCs/>
        </w:rPr>
      </w:pPr>
      <w:bookmarkStart w:id="91" w:name="_Toc61622041"/>
      <w:bookmarkStart w:id="92" w:name="_Toc61622563"/>
      <w:bookmarkEnd w:id="87"/>
      <w:bookmarkEnd w:id="88"/>
      <w:bookmarkEnd w:id="89"/>
      <w:r>
        <w:rPr>
          <w:rFonts w:ascii="黑体" w:eastAsia="黑体" w:hAnsi="黑体" w:cs="黑体" w:hint="eastAsia"/>
          <w:b/>
          <w:bCs/>
        </w:rPr>
        <w:t>一、高端装备制造产业技术</w:t>
      </w:r>
      <w:bookmarkEnd w:id="90"/>
      <w:bookmarkEnd w:id="91"/>
      <w:bookmarkEnd w:id="92"/>
    </w:p>
    <w:p w:rsidR="00B262E1" w:rsidRDefault="00E66592">
      <w:pPr>
        <w:autoSpaceDE w:val="0"/>
        <w:spacing w:line="540" w:lineRule="exact"/>
        <w:ind w:firstLine="560"/>
        <w:rPr>
          <w:rFonts w:ascii="仿宋" w:eastAsia="仿宋" w:hAnsi="仿宋" w:cs="仿宋"/>
          <w:bCs/>
          <w:sz w:val="32"/>
          <w:szCs w:val="32"/>
        </w:rPr>
      </w:pPr>
      <w:bookmarkStart w:id="93" w:name="_Toc504302917"/>
      <w:bookmarkStart w:id="94" w:name="_Toc505958319"/>
      <w:bookmarkStart w:id="95" w:name="_Toc11595"/>
      <w:bookmarkStart w:id="96" w:name="_Toc61622042"/>
      <w:bookmarkStart w:id="97" w:name="_Toc61622564"/>
      <w:bookmarkStart w:id="98" w:name="_Toc20993"/>
      <w:r>
        <w:rPr>
          <w:rFonts w:ascii="仿宋" w:eastAsia="仿宋" w:hAnsi="仿宋" w:cs="仿宋"/>
          <w:b/>
          <w:sz w:val="32"/>
          <w:szCs w:val="32"/>
        </w:rPr>
        <w:t>考核指标：</w:t>
      </w:r>
      <w:r>
        <w:rPr>
          <w:rFonts w:ascii="仿宋" w:eastAsia="仿宋" w:hAnsi="仿宋" w:cs="仿宋"/>
          <w:bCs/>
          <w:sz w:val="32"/>
          <w:szCs w:val="32"/>
        </w:rPr>
        <w:t>取得较为显著的经济效益，对高端装备制造产业发展有较好的带动作用。</w:t>
      </w:r>
    </w:p>
    <w:p w:rsidR="00B262E1" w:rsidRDefault="00E66592">
      <w:pPr>
        <w:autoSpaceDE w:val="0"/>
        <w:spacing w:line="540" w:lineRule="exact"/>
        <w:ind w:firstLineChars="200" w:firstLine="643"/>
        <w:rPr>
          <w:rFonts w:ascii="仿宋" w:eastAsia="仿宋" w:hAnsi="仿宋" w:cs="仿宋"/>
          <w:sz w:val="32"/>
          <w:szCs w:val="32"/>
        </w:rPr>
      </w:pPr>
      <w:r>
        <w:rPr>
          <w:rFonts w:ascii="仿宋" w:eastAsia="仿宋" w:hAnsi="仿宋" w:cs="仿宋"/>
          <w:b/>
          <w:kern w:val="0"/>
          <w:sz w:val="32"/>
          <w:szCs w:val="32"/>
        </w:rPr>
        <w:t>实施年限：</w:t>
      </w:r>
      <w:r>
        <w:rPr>
          <w:rFonts w:ascii="仿宋" w:eastAsia="仿宋" w:hAnsi="仿宋" w:cs="仿宋"/>
          <w:b/>
          <w:sz w:val="32"/>
          <w:szCs w:val="32"/>
        </w:rPr>
        <w:t>（见申报须知）</w:t>
      </w:r>
    </w:p>
    <w:p w:rsidR="00B262E1" w:rsidRDefault="00E66592">
      <w:pPr>
        <w:autoSpaceDE w:val="0"/>
        <w:spacing w:line="540" w:lineRule="exact"/>
        <w:ind w:firstLineChars="200" w:firstLine="643"/>
        <w:rPr>
          <w:rFonts w:ascii="仿宋" w:eastAsia="仿宋" w:hAnsi="仿宋" w:cs="仿宋"/>
          <w:sz w:val="32"/>
          <w:szCs w:val="32"/>
        </w:rPr>
      </w:pPr>
      <w:r>
        <w:rPr>
          <w:rFonts w:ascii="仿宋" w:eastAsia="仿宋" w:hAnsi="仿宋" w:cs="仿宋"/>
          <w:b/>
          <w:sz w:val="32"/>
          <w:szCs w:val="32"/>
        </w:rPr>
        <w:t>资助方式：</w:t>
      </w:r>
      <w:r>
        <w:rPr>
          <w:rFonts w:ascii="仿宋" w:eastAsia="仿宋" w:hAnsi="仿宋" w:cs="仿宋"/>
          <w:sz w:val="32"/>
          <w:szCs w:val="32"/>
        </w:rPr>
        <w:t>前</w:t>
      </w:r>
      <w:proofErr w:type="gramStart"/>
      <w:r>
        <w:rPr>
          <w:rFonts w:ascii="仿宋" w:eastAsia="仿宋" w:hAnsi="仿宋" w:cs="仿宋"/>
          <w:sz w:val="32"/>
          <w:szCs w:val="32"/>
        </w:rPr>
        <w:t>资助分</w:t>
      </w:r>
      <w:proofErr w:type="gramEnd"/>
      <w:r>
        <w:rPr>
          <w:rFonts w:ascii="仿宋" w:eastAsia="仿宋" w:hAnsi="仿宋" w:cs="仿宋"/>
          <w:sz w:val="32"/>
          <w:szCs w:val="32"/>
        </w:rPr>
        <w:t>阶段拨付。</w:t>
      </w:r>
    </w:p>
    <w:p w:rsidR="00B262E1" w:rsidRDefault="006B5D63">
      <w:pPr>
        <w:spacing w:line="540" w:lineRule="exact"/>
      </w:pPr>
      <w:r>
        <w:rPr>
          <w:rFonts w:ascii="仿宋" w:eastAsia="仿宋" w:hAnsi="仿宋" w:cs="仿宋" w:hint="eastAsia"/>
          <w:b/>
          <w:sz w:val="32"/>
          <w:szCs w:val="32"/>
        </w:rPr>
        <w:t xml:space="preserve">    </w:t>
      </w:r>
      <w:r w:rsidR="00E66592">
        <w:rPr>
          <w:rFonts w:ascii="仿宋" w:eastAsia="仿宋" w:hAnsi="仿宋" w:cs="仿宋"/>
          <w:b/>
          <w:sz w:val="32"/>
          <w:szCs w:val="32"/>
        </w:rPr>
        <w:t>申报要求：</w:t>
      </w:r>
      <w:r w:rsidR="00E66592">
        <w:rPr>
          <w:rFonts w:ascii="仿宋" w:eastAsia="仿宋" w:hAnsi="仿宋" w:cs="仿宋"/>
          <w:sz w:val="32"/>
          <w:szCs w:val="32"/>
        </w:rPr>
        <w:t>上年度企业研究投入达500万元（含）以上。</w:t>
      </w:r>
    </w:p>
    <w:p w:rsidR="00B262E1" w:rsidRDefault="00E66592">
      <w:pPr>
        <w:pStyle w:val="ab"/>
        <w:spacing w:line="540" w:lineRule="exact"/>
        <w:ind w:firstLine="643"/>
      </w:pPr>
      <w:r>
        <w:rPr>
          <w:rFonts w:hint="eastAsia"/>
        </w:rPr>
        <w:t>方向13：</w:t>
      </w:r>
      <w:bookmarkEnd w:id="93"/>
      <w:bookmarkEnd w:id="94"/>
      <w:bookmarkEnd w:id="95"/>
      <w:r>
        <w:rPr>
          <w:rFonts w:hint="eastAsia"/>
        </w:rPr>
        <w:t>轨道交通装备产品技术研究开发</w:t>
      </w:r>
      <w:bookmarkEnd w:id="96"/>
      <w:bookmarkEnd w:id="97"/>
      <w:bookmarkEnd w:id="98"/>
    </w:p>
    <w:p w:rsidR="00B262E1" w:rsidRDefault="00E66592">
      <w:pPr>
        <w:spacing w:line="540" w:lineRule="exact"/>
        <w:ind w:firstLineChars="200" w:firstLine="643"/>
        <w:rPr>
          <w:rFonts w:ascii="仿宋_GB2312" w:eastAsia="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cs="仿宋_GB2312"/>
          <w:sz w:val="32"/>
          <w:szCs w:val="32"/>
        </w:rPr>
        <w:t>重点发展轨道交通装备零部件产品和技术集成研究与产业化开发。</w:t>
      </w:r>
    </w:p>
    <w:p w:rsidR="00B262E1" w:rsidRDefault="00E66592">
      <w:pPr>
        <w:pStyle w:val="ab"/>
        <w:spacing w:line="540" w:lineRule="exact"/>
        <w:ind w:firstLine="643"/>
      </w:pPr>
      <w:bookmarkStart w:id="99" w:name="_Toc61622565"/>
      <w:bookmarkStart w:id="100" w:name="_Toc17733"/>
      <w:bookmarkStart w:id="101" w:name="_Toc61622043"/>
      <w:r>
        <w:rPr>
          <w:rFonts w:hint="eastAsia"/>
        </w:rPr>
        <w:t>方向14：智能电网装备产品技术研究开发</w:t>
      </w:r>
      <w:bookmarkEnd w:id="99"/>
      <w:bookmarkEnd w:id="100"/>
      <w:bookmarkEnd w:id="101"/>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cs="仿宋_GB2312"/>
          <w:sz w:val="32"/>
          <w:szCs w:val="32"/>
        </w:rPr>
        <w:t>重点发展智能技术在电网装备产品上的集成应用与产业化开发。</w:t>
      </w:r>
    </w:p>
    <w:p w:rsidR="00B262E1" w:rsidRDefault="00E66592">
      <w:pPr>
        <w:pStyle w:val="ab"/>
        <w:spacing w:line="540" w:lineRule="exact"/>
        <w:ind w:firstLine="643"/>
      </w:pPr>
      <w:bookmarkStart w:id="102" w:name="_Toc10957"/>
      <w:bookmarkStart w:id="103" w:name="_Toc61622044"/>
      <w:bookmarkStart w:id="104" w:name="_Toc61622566"/>
      <w:r>
        <w:rPr>
          <w:rFonts w:hint="eastAsia"/>
        </w:rPr>
        <w:t>方向15：工业机器人等智能化产品技术研究开发</w:t>
      </w:r>
      <w:bookmarkEnd w:id="102"/>
      <w:bookmarkEnd w:id="103"/>
      <w:bookmarkEnd w:id="104"/>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cs="仿宋_GB2312"/>
          <w:sz w:val="32"/>
          <w:szCs w:val="32"/>
        </w:rPr>
        <w:t>重点发展智能化生产线研究开发；工业机器人、健康养护机器人产品开发</w:t>
      </w:r>
      <w:r>
        <w:rPr>
          <w:rFonts w:ascii="仿宋_GB2312" w:eastAsia="仿宋_GB2312" w:hAnsi="仿宋_GB2312" w:cs="仿宋_GB2312" w:hint="eastAsia"/>
          <w:sz w:val="32"/>
          <w:szCs w:val="32"/>
        </w:rPr>
        <w:t>。</w:t>
      </w:r>
    </w:p>
    <w:p w:rsidR="00B262E1" w:rsidRDefault="00B262E1">
      <w:pPr>
        <w:pStyle w:val="aa"/>
        <w:spacing w:line="540" w:lineRule="exact"/>
        <w:ind w:firstLineChars="0" w:firstLine="0"/>
      </w:pPr>
      <w:bookmarkStart w:id="105" w:name="_Toc61622567"/>
      <w:bookmarkStart w:id="106" w:name="_Toc12463"/>
      <w:bookmarkStart w:id="107" w:name="_Toc61622045"/>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二、新一代电子信息技术产业</w:t>
      </w:r>
      <w:bookmarkEnd w:id="105"/>
      <w:bookmarkEnd w:id="106"/>
      <w:bookmarkEnd w:id="107"/>
    </w:p>
    <w:p w:rsidR="00B262E1" w:rsidRDefault="00E66592">
      <w:pPr>
        <w:autoSpaceDE w:val="0"/>
        <w:spacing w:line="540" w:lineRule="exact"/>
        <w:ind w:firstLine="560"/>
        <w:rPr>
          <w:rFonts w:ascii="仿宋" w:eastAsia="仿宋" w:hAnsi="仿宋" w:cs="仿宋"/>
          <w:bCs/>
          <w:sz w:val="32"/>
          <w:szCs w:val="32"/>
        </w:rPr>
      </w:pPr>
      <w:bookmarkStart w:id="108" w:name="_Toc24141"/>
      <w:bookmarkStart w:id="109" w:name="_Toc61622046"/>
      <w:bookmarkStart w:id="110" w:name="_Toc61622568"/>
      <w:r>
        <w:rPr>
          <w:rFonts w:ascii="仿宋" w:eastAsia="仿宋" w:hAnsi="仿宋" w:cs="仿宋"/>
          <w:b/>
          <w:sz w:val="32"/>
          <w:szCs w:val="32"/>
        </w:rPr>
        <w:t>考核指标：</w:t>
      </w:r>
      <w:r>
        <w:rPr>
          <w:rFonts w:ascii="仿宋" w:eastAsia="仿宋" w:hAnsi="仿宋" w:cs="仿宋"/>
          <w:bCs/>
          <w:sz w:val="32"/>
          <w:szCs w:val="32"/>
        </w:rPr>
        <w:t>取得较为显著的经济效益，对新一代电子信息产业发展有较好的带动作用。</w:t>
      </w:r>
    </w:p>
    <w:p w:rsidR="00B262E1" w:rsidRDefault="00E66592">
      <w:pPr>
        <w:autoSpaceDE w:val="0"/>
        <w:spacing w:line="540" w:lineRule="exact"/>
        <w:ind w:firstLineChars="200" w:firstLine="643"/>
        <w:rPr>
          <w:rFonts w:ascii="仿宋" w:eastAsia="仿宋" w:hAnsi="仿宋" w:cs="仿宋"/>
          <w:sz w:val="32"/>
          <w:szCs w:val="32"/>
        </w:rPr>
      </w:pPr>
      <w:r>
        <w:rPr>
          <w:rFonts w:ascii="仿宋" w:eastAsia="仿宋" w:hAnsi="仿宋" w:cs="仿宋"/>
          <w:b/>
          <w:kern w:val="0"/>
          <w:sz w:val="32"/>
          <w:szCs w:val="32"/>
        </w:rPr>
        <w:t>实施年限：</w:t>
      </w:r>
      <w:r>
        <w:rPr>
          <w:rFonts w:ascii="仿宋" w:eastAsia="仿宋" w:hAnsi="仿宋" w:cs="仿宋"/>
          <w:b/>
          <w:sz w:val="32"/>
          <w:szCs w:val="32"/>
        </w:rPr>
        <w:t>（见申报须知）</w:t>
      </w:r>
    </w:p>
    <w:p w:rsidR="00B262E1" w:rsidRDefault="00E66592">
      <w:pPr>
        <w:autoSpaceDE w:val="0"/>
        <w:spacing w:line="540" w:lineRule="exact"/>
        <w:ind w:firstLineChars="200" w:firstLine="643"/>
        <w:rPr>
          <w:rFonts w:ascii="仿宋" w:eastAsia="仿宋" w:hAnsi="仿宋" w:cs="仿宋"/>
          <w:sz w:val="32"/>
          <w:szCs w:val="32"/>
        </w:rPr>
      </w:pPr>
      <w:r>
        <w:rPr>
          <w:rFonts w:ascii="仿宋" w:eastAsia="仿宋" w:hAnsi="仿宋" w:cs="仿宋"/>
          <w:b/>
          <w:sz w:val="32"/>
          <w:szCs w:val="32"/>
        </w:rPr>
        <w:t>资助方式：</w:t>
      </w:r>
      <w:r>
        <w:rPr>
          <w:rFonts w:ascii="仿宋" w:eastAsia="仿宋" w:hAnsi="仿宋" w:cs="仿宋"/>
          <w:sz w:val="32"/>
          <w:szCs w:val="32"/>
        </w:rPr>
        <w:t>前</w:t>
      </w:r>
      <w:proofErr w:type="gramStart"/>
      <w:r>
        <w:rPr>
          <w:rFonts w:ascii="仿宋" w:eastAsia="仿宋" w:hAnsi="仿宋" w:cs="仿宋"/>
          <w:sz w:val="32"/>
          <w:szCs w:val="32"/>
        </w:rPr>
        <w:t>资助分</w:t>
      </w:r>
      <w:proofErr w:type="gramEnd"/>
      <w:r>
        <w:rPr>
          <w:rFonts w:ascii="仿宋" w:eastAsia="仿宋" w:hAnsi="仿宋" w:cs="仿宋"/>
          <w:sz w:val="32"/>
          <w:szCs w:val="32"/>
        </w:rPr>
        <w:t>阶段拨付。</w:t>
      </w:r>
    </w:p>
    <w:p w:rsidR="00B262E1" w:rsidRDefault="00E66592" w:rsidP="008F5EB0">
      <w:pPr>
        <w:pStyle w:val="ab"/>
        <w:spacing w:line="540" w:lineRule="exact"/>
        <w:ind w:firstLine="643"/>
      </w:pPr>
      <w:r>
        <w:rPr>
          <w:rFonts w:ascii="仿宋" w:eastAsia="仿宋" w:hAnsi="仿宋" w:cs="仿宋"/>
        </w:rPr>
        <w:t>申报要求：上年度企业研究投入达500万元（含）以上。</w:t>
      </w:r>
    </w:p>
    <w:p w:rsidR="00B262E1" w:rsidRDefault="00E66592">
      <w:pPr>
        <w:pStyle w:val="ab"/>
        <w:spacing w:line="540" w:lineRule="exact"/>
        <w:ind w:firstLine="643"/>
        <w:rPr>
          <w:rStyle w:val="a6"/>
          <w:shd w:val="clear" w:color="auto" w:fill="FFFFFF"/>
        </w:rPr>
      </w:pPr>
      <w:r>
        <w:rPr>
          <w:rFonts w:hint="eastAsia"/>
        </w:rPr>
        <w:t>方向16：</w:t>
      </w:r>
      <w:r>
        <w:rPr>
          <w:rStyle w:val="a6"/>
          <w:rFonts w:hint="eastAsia"/>
          <w:shd w:val="clear" w:color="auto" w:fill="FFFFFF"/>
        </w:rPr>
        <w:t>新一代电子信息产品技术研究开发</w:t>
      </w:r>
      <w:bookmarkEnd w:id="108"/>
      <w:bookmarkEnd w:id="109"/>
      <w:bookmarkEnd w:id="110"/>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研究内容：</w:t>
      </w:r>
      <w:r>
        <w:rPr>
          <w:rFonts w:ascii="仿宋_GB2312" w:eastAsia="仿宋_GB2312" w:cs="仿宋_GB2312"/>
          <w:sz w:val="32"/>
          <w:szCs w:val="32"/>
        </w:rPr>
        <w:t>重点发展汽车电子零部件产品开发；新一代信息技术产品开发</w:t>
      </w:r>
      <w:r>
        <w:rPr>
          <w:rFonts w:ascii="仿宋_GB2312" w:eastAsia="仿宋_GB2312" w:hAnsi="仿宋_GB2312" w:cs="仿宋_GB2312" w:hint="eastAsia"/>
          <w:sz w:val="32"/>
          <w:szCs w:val="32"/>
        </w:rPr>
        <w:t>。</w:t>
      </w:r>
    </w:p>
    <w:p w:rsidR="00B262E1" w:rsidRDefault="00B262E1">
      <w:pPr>
        <w:pStyle w:val="aa"/>
        <w:spacing w:line="540" w:lineRule="exact"/>
        <w:ind w:firstLineChars="0" w:firstLine="0"/>
      </w:pPr>
      <w:bookmarkStart w:id="111" w:name="_Toc61622569"/>
      <w:bookmarkStart w:id="112" w:name="_Toc61622047"/>
      <w:bookmarkStart w:id="113" w:name="_Toc12178"/>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三、科技服务业产业</w:t>
      </w:r>
      <w:bookmarkEnd w:id="111"/>
      <w:bookmarkEnd w:id="112"/>
      <w:bookmarkEnd w:id="113"/>
    </w:p>
    <w:p w:rsidR="00B262E1" w:rsidRDefault="00E66592">
      <w:pPr>
        <w:pStyle w:val="ab"/>
        <w:spacing w:line="540" w:lineRule="exact"/>
        <w:ind w:firstLine="643"/>
        <w:rPr>
          <w:rStyle w:val="a6"/>
          <w:shd w:val="clear" w:color="auto" w:fill="FFFFFF"/>
        </w:rPr>
      </w:pPr>
      <w:bookmarkStart w:id="114" w:name="_Toc9619"/>
      <w:bookmarkStart w:id="115" w:name="_Toc61622048"/>
      <w:bookmarkStart w:id="116" w:name="_Toc61622570"/>
      <w:r>
        <w:rPr>
          <w:rStyle w:val="a6"/>
          <w:rFonts w:hint="eastAsia"/>
          <w:b/>
          <w:bCs/>
          <w:shd w:val="clear" w:color="auto" w:fill="FFFFFF"/>
        </w:rPr>
        <w:t>方向17：</w:t>
      </w:r>
      <w:r>
        <w:rPr>
          <w:rStyle w:val="a6"/>
          <w:rFonts w:hint="eastAsia"/>
          <w:shd w:val="clear" w:color="auto" w:fill="FFFFFF"/>
        </w:rPr>
        <w:t>智能制造技术研究与开发服务</w:t>
      </w:r>
      <w:bookmarkEnd w:id="114"/>
      <w:bookmarkEnd w:id="115"/>
      <w:bookmarkEnd w:id="116"/>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重点支持制造业智能化技术升级服务。</w:t>
      </w:r>
    </w:p>
    <w:p w:rsidR="00B262E1" w:rsidRDefault="00E66592">
      <w:pPr>
        <w:autoSpaceDE w:val="0"/>
        <w:spacing w:line="540" w:lineRule="exact"/>
        <w:ind w:firstLine="560"/>
        <w:rPr>
          <w:rFonts w:ascii="仿宋" w:eastAsia="仿宋" w:hAnsi="仿宋" w:cs="仿宋"/>
          <w:bCs/>
          <w:sz w:val="32"/>
          <w:szCs w:val="32"/>
        </w:rPr>
      </w:pPr>
      <w:bookmarkStart w:id="117" w:name="_Toc23954"/>
      <w:bookmarkStart w:id="118" w:name="_Toc61622049"/>
      <w:bookmarkStart w:id="119" w:name="_Toc61622571"/>
      <w:r>
        <w:rPr>
          <w:rFonts w:ascii="仿宋" w:eastAsia="仿宋" w:hAnsi="仿宋" w:cs="仿宋"/>
          <w:b/>
          <w:sz w:val="32"/>
          <w:szCs w:val="32"/>
        </w:rPr>
        <w:t>考核指标：</w:t>
      </w:r>
      <w:r>
        <w:rPr>
          <w:rFonts w:ascii="仿宋" w:eastAsia="仿宋" w:hAnsi="仿宋" w:cs="仿宋"/>
          <w:bCs/>
          <w:sz w:val="32"/>
          <w:szCs w:val="32"/>
        </w:rPr>
        <w:t>取得较为显著的经济效益，对制造业智能化升级有较好的推动作用。</w:t>
      </w:r>
    </w:p>
    <w:p w:rsidR="00B262E1" w:rsidRDefault="00E66592">
      <w:pPr>
        <w:autoSpaceDE w:val="0"/>
        <w:spacing w:line="540" w:lineRule="exact"/>
        <w:ind w:firstLineChars="200" w:firstLine="643"/>
        <w:rPr>
          <w:rFonts w:ascii="仿宋" w:eastAsia="仿宋" w:hAnsi="仿宋" w:cs="仿宋"/>
          <w:sz w:val="32"/>
          <w:szCs w:val="32"/>
        </w:rPr>
      </w:pPr>
      <w:r>
        <w:rPr>
          <w:rFonts w:ascii="仿宋" w:eastAsia="仿宋" w:hAnsi="仿宋" w:cs="仿宋"/>
          <w:b/>
          <w:kern w:val="0"/>
          <w:sz w:val="32"/>
          <w:szCs w:val="32"/>
        </w:rPr>
        <w:t>实施年限：</w:t>
      </w:r>
      <w:r>
        <w:rPr>
          <w:rFonts w:ascii="仿宋" w:eastAsia="仿宋" w:hAnsi="仿宋" w:cs="仿宋"/>
          <w:b/>
          <w:sz w:val="32"/>
          <w:szCs w:val="32"/>
        </w:rPr>
        <w:t>（见申报须知）</w:t>
      </w:r>
    </w:p>
    <w:p w:rsidR="00B262E1" w:rsidRDefault="00E66592">
      <w:pPr>
        <w:spacing w:line="540" w:lineRule="exact"/>
        <w:ind w:firstLineChars="200" w:firstLine="643"/>
      </w:pPr>
      <w:r>
        <w:rPr>
          <w:rFonts w:ascii="仿宋" w:eastAsia="仿宋" w:hAnsi="仿宋" w:cs="仿宋"/>
          <w:b/>
          <w:sz w:val="32"/>
          <w:szCs w:val="32"/>
        </w:rPr>
        <w:t>资助方式：</w:t>
      </w:r>
      <w:r>
        <w:rPr>
          <w:rFonts w:ascii="仿宋" w:eastAsia="仿宋" w:hAnsi="仿宋" w:cs="仿宋"/>
          <w:sz w:val="32"/>
          <w:szCs w:val="32"/>
        </w:rPr>
        <w:t>前</w:t>
      </w:r>
      <w:proofErr w:type="gramStart"/>
      <w:r>
        <w:rPr>
          <w:rFonts w:ascii="仿宋" w:eastAsia="仿宋" w:hAnsi="仿宋" w:cs="仿宋"/>
          <w:sz w:val="32"/>
          <w:szCs w:val="32"/>
        </w:rPr>
        <w:t>资助分</w:t>
      </w:r>
      <w:proofErr w:type="gramEnd"/>
      <w:r>
        <w:rPr>
          <w:rFonts w:ascii="仿宋" w:eastAsia="仿宋" w:hAnsi="仿宋" w:cs="仿宋"/>
          <w:sz w:val="32"/>
          <w:szCs w:val="32"/>
        </w:rPr>
        <w:t>阶段拨付。</w:t>
      </w:r>
    </w:p>
    <w:p w:rsidR="00B262E1" w:rsidRDefault="00B262E1">
      <w:pPr>
        <w:pStyle w:val="aa"/>
        <w:spacing w:line="540" w:lineRule="exact"/>
        <w:ind w:firstLine="640"/>
      </w:pPr>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四、新材料产业</w:t>
      </w:r>
      <w:bookmarkEnd w:id="117"/>
      <w:bookmarkEnd w:id="118"/>
      <w:bookmarkEnd w:id="119"/>
    </w:p>
    <w:p w:rsidR="00B262E1" w:rsidRDefault="00E66592">
      <w:pPr>
        <w:pStyle w:val="ab"/>
        <w:spacing w:line="540" w:lineRule="exact"/>
        <w:ind w:firstLine="643"/>
        <w:rPr>
          <w:rStyle w:val="a6"/>
          <w:shd w:val="clear" w:color="auto" w:fill="FFFFFF"/>
        </w:rPr>
      </w:pPr>
      <w:bookmarkStart w:id="120" w:name="_Toc61622572"/>
      <w:bookmarkStart w:id="121" w:name="_Toc61622050"/>
      <w:bookmarkStart w:id="122" w:name="_Toc8510"/>
      <w:r>
        <w:rPr>
          <w:rStyle w:val="a6"/>
          <w:rFonts w:hint="eastAsia"/>
          <w:b/>
          <w:bCs/>
          <w:shd w:val="clear" w:color="auto" w:fill="FFFFFF"/>
        </w:rPr>
        <w:t>方向18：</w:t>
      </w:r>
      <w:r>
        <w:rPr>
          <w:rStyle w:val="a6"/>
          <w:rFonts w:hint="eastAsia"/>
          <w:shd w:val="clear" w:color="auto" w:fill="FFFFFF"/>
        </w:rPr>
        <w:t>新材料产品技术研究与应用开发</w:t>
      </w:r>
      <w:bookmarkEnd w:id="120"/>
      <w:bookmarkEnd w:id="121"/>
      <w:bookmarkEnd w:id="122"/>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cs="仿宋_GB2312"/>
          <w:sz w:val="32"/>
          <w:szCs w:val="32"/>
        </w:rPr>
        <w:t>重点发展高性能铝基、碳基材料、高品质钢、石墨烯等新材料产品开发</w:t>
      </w:r>
      <w:r>
        <w:rPr>
          <w:rFonts w:ascii="仿宋_GB2312" w:eastAsia="仿宋_GB2312" w:hAnsi="仿宋_GB2312" w:cs="仿宋_GB2312" w:hint="eastAsia"/>
          <w:sz w:val="32"/>
          <w:szCs w:val="32"/>
        </w:rPr>
        <w:t>。</w:t>
      </w:r>
    </w:p>
    <w:p w:rsidR="00B262E1" w:rsidRDefault="00E66592">
      <w:pPr>
        <w:autoSpaceDE w:val="0"/>
        <w:spacing w:line="540" w:lineRule="exact"/>
        <w:ind w:firstLine="560"/>
        <w:rPr>
          <w:rFonts w:ascii="仿宋" w:eastAsia="仿宋" w:hAnsi="仿宋" w:cs="仿宋"/>
          <w:bCs/>
          <w:sz w:val="32"/>
          <w:szCs w:val="32"/>
        </w:rPr>
      </w:pPr>
      <w:r>
        <w:rPr>
          <w:rFonts w:ascii="仿宋" w:eastAsia="仿宋" w:hAnsi="仿宋" w:cs="仿宋"/>
          <w:b/>
          <w:sz w:val="32"/>
          <w:szCs w:val="32"/>
        </w:rPr>
        <w:t>考核指标：</w:t>
      </w:r>
      <w:r>
        <w:rPr>
          <w:rFonts w:ascii="仿宋" w:eastAsia="仿宋" w:hAnsi="仿宋" w:cs="仿宋"/>
          <w:bCs/>
          <w:sz w:val="32"/>
          <w:szCs w:val="32"/>
        </w:rPr>
        <w:t>取得较为显著的经济效益，对新材料发展有较好的带动作用。</w:t>
      </w:r>
    </w:p>
    <w:p w:rsidR="00B262E1" w:rsidRDefault="00E66592">
      <w:pPr>
        <w:autoSpaceDE w:val="0"/>
        <w:spacing w:line="540" w:lineRule="exact"/>
        <w:ind w:firstLineChars="200" w:firstLine="643"/>
        <w:rPr>
          <w:rFonts w:ascii="仿宋" w:eastAsia="仿宋" w:hAnsi="仿宋" w:cs="仿宋"/>
          <w:sz w:val="32"/>
          <w:szCs w:val="32"/>
        </w:rPr>
      </w:pPr>
      <w:r>
        <w:rPr>
          <w:rFonts w:ascii="仿宋" w:eastAsia="仿宋" w:hAnsi="仿宋" w:cs="仿宋"/>
          <w:b/>
          <w:kern w:val="0"/>
          <w:sz w:val="32"/>
          <w:szCs w:val="32"/>
        </w:rPr>
        <w:t>实施年限：</w:t>
      </w:r>
      <w:r>
        <w:rPr>
          <w:rFonts w:ascii="仿宋" w:eastAsia="仿宋" w:hAnsi="仿宋" w:cs="仿宋"/>
          <w:b/>
          <w:sz w:val="32"/>
          <w:szCs w:val="32"/>
        </w:rPr>
        <w:t>（见申报须知）</w:t>
      </w:r>
    </w:p>
    <w:p w:rsidR="00B262E1" w:rsidRDefault="00E66592">
      <w:pPr>
        <w:spacing w:line="540" w:lineRule="exact"/>
      </w:pPr>
      <w:r>
        <w:rPr>
          <w:rFonts w:ascii="仿宋" w:eastAsia="仿宋" w:hAnsi="仿宋" w:cs="仿宋"/>
          <w:b/>
          <w:sz w:val="32"/>
          <w:szCs w:val="32"/>
        </w:rPr>
        <w:t xml:space="preserve">    资助方式：</w:t>
      </w:r>
      <w:r>
        <w:rPr>
          <w:rFonts w:ascii="仿宋" w:eastAsia="仿宋" w:hAnsi="仿宋" w:cs="仿宋"/>
          <w:sz w:val="32"/>
          <w:szCs w:val="32"/>
        </w:rPr>
        <w:t>前</w:t>
      </w:r>
      <w:proofErr w:type="gramStart"/>
      <w:r>
        <w:rPr>
          <w:rFonts w:ascii="仿宋" w:eastAsia="仿宋" w:hAnsi="仿宋" w:cs="仿宋"/>
          <w:sz w:val="32"/>
          <w:szCs w:val="32"/>
        </w:rPr>
        <w:t>资助分</w:t>
      </w:r>
      <w:proofErr w:type="gramEnd"/>
      <w:r>
        <w:rPr>
          <w:rFonts w:ascii="仿宋" w:eastAsia="仿宋" w:hAnsi="仿宋" w:cs="仿宋"/>
          <w:sz w:val="32"/>
          <w:szCs w:val="32"/>
        </w:rPr>
        <w:t>阶段拨付。</w:t>
      </w:r>
    </w:p>
    <w:p w:rsidR="00B262E1" w:rsidRDefault="00B262E1">
      <w:pPr>
        <w:pStyle w:val="aa"/>
        <w:spacing w:line="540" w:lineRule="exact"/>
        <w:ind w:firstLineChars="0" w:firstLine="0"/>
      </w:pPr>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五、政务大数据共性服务平台研发与应用示范</w:t>
      </w:r>
    </w:p>
    <w:p w:rsidR="00B262E1" w:rsidRDefault="00E66592">
      <w:pPr>
        <w:pStyle w:val="ab"/>
        <w:spacing w:line="540" w:lineRule="exact"/>
        <w:ind w:firstLine="643"/>
        <w:rPr>
          <w:b w:val="0"/>
          <w:bCs w:val="0"/>
        </w:rPr>
      </w:pPr>
      <w:r>
        <w:rPr>
          <w:rFonts w:hint="eastAsia"/>
        </w:rPr>
        <w:t>方向19：</w:t>
      </w:r>
      <w:r>
        <w:rPr>
          <w:rFonts w:hint="eastAsia"/>
          <w:b w:val="0"/>
          <w:bCs w:val="0"/>
        </w:rPr>
        <w:t>政务大数据自动采集、公共信息资源开放共享技术</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数据深度加工、智能检索</w:t>
      </w:r>
      <w:r>
        <w:rPr>
          <w:rFonts w:ascii="仿宋_GB2312" w:eastAsia="仿宋_GB2312" w:cs="仿宋_GB2312" w:hint="eastAsia"/>
          <w:sz w:val="32"/>
          <w:szCs w:val="32"/>
        </w:rPr>
        <w:t>、</w:t>
      </w:r>
      <w:r>
        <w:rPr>
          <w:rFonts w:ascii="仿宋_GB2312" w:eastAsia="仿宋_GB2312" w:hAnsi="仿宋_GB2312" w:cs="仿宋_GB2312" w:hint="eastAsia"/>
          <w:sz w:val="32"/>
          <w:szCs w:val="32"/>
        </w:rPr>
        <w:t>对比分析、智能组合分析、建设信息资源共享平台，建立一套面向质量提升与流程管控的</w:t>
      </w:r>
      <w:r>
        <w:rPr>
          <w:rFonts w:ascii="仿宋_GB2312" w:eastAsia="仿宋_GB2312" w:cs="仿宋_GB2312" w:hint="eastAsia"/>
          <w:sz w:val="32"/>
          <w:szCs w:val="32"/>
        </w:rPr>
        <w:t>政务</w:t>
      </w:r>
      <w:r>
        <w:rPr>
          <w:rFonts w:ascii="仿宋_GB2312" w:eastAsia="仿宋_GB2312" w:hAnsi="仿宋_GB2312" w:cs="仿宋_GB2312" w:hint="eastAsia"/>
          <w:sz w:val="32"/>
          <w:szCs w:val="32"/>
        </w:rPr>
        <w:t>服务体系。</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实施年限：</w:t>
      </w:r>
      <w:r>
        <w:rPr>
          <w:rFonts w:ascii="仿宋_GB2312" w:eastAsia="仿宋_GB2312" w:hAnsi="仿宋_GB2312" w:cs="仿宋_GB2312" w:hint="eastAsia"/>
          <w:sz w:val="32"/>
          <w:szCs w:val="32"/>
        </w:rPr>
        <w:t>2年。</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后资助。</w:t>
      </w:r>
    </w:p>
    <w:p w:rsidR="00B262E1" w:rsidRDefault="00B262E1">
      <w:pPr>
        <w:spacing w:line="540" w:lineRule="exact"/>
        <w:ind w:firstLineChars="200" w:firstLine="640"/>
        <w:outlineLvl w:val="2"/>
        <w:rPr>
          <w:rFonts w:ascii="方正黑体_GBK" w:eastAsia="方正黑体_GBK" w:hAnsi="仿宋_GB2312" w:cs="仿宋_GB2312"/>
          <w:sz w:val="32"/>
          <w:szCs w:val="32"/>
        </w:rPr>
      </w:pPr>
    </w:p>
    <w:p w:rsidR="00B262E1" w:rsidRDefault="00E66592">
      <w:pPr>
        <w:spacing w:line="540" w:lineRule="exact"/>
        <w:ind w:firstLineChars="200" w:firstLine="643"/>
        <w:outlineLvl w:val="2"/>
        <w:rPr>
          <w:rFonts w:ascii="黑体" w:eastAsia="黑体" w:hAnsi="黑体" w:cs="黑体"/>
          <w:b/>
          <w:bCs/>
          <w:sz w:val="32"/>
          <w:szCs w:val="32"/>
        </w:rPr>
      </w:pPr>
      <w:r>
        <w:rPr>
          <w:rFonts w:ascii="黑体" w:eastAsia="黑体" w:hAnsi="黑体" w:cs="黑体" w:hint="eastAsia"/>
          <w:b/>
          <w:bCs/>
          <w:sz w:val="32"/>
          <w:szCs w:val="32"/>
        </w:rPr>
        <w:t>六、科技强农</w:t>
      </w:r>
    </w:p>
    <w:p w:rsidR="00B262E1" w:rsidRDefault="00E66592">
      <w:pPr>
        <w:pStyle w:val="ab"/>
        <w:spacing w:line="540" w:lineRule="exact"/>
        <w:ind w:firstLine="643"/>
        <w:rPr>
          <w:rStyle w:val="a6"/>
          <w:shd w:val="clear" w:color="auto" w:fill="FFFFFF"/>
        </w:rPr>
      </w:pPr>
      <w:bookmarkStart w:id="123" w:name="_Toc6311"/>
      <w:bookmarkStart w:id="124" w:name="_Toc9777"/>
      <w:r>
        <w:rPr>
          <w:rStyle w:val="a6"/>
          <w:rFonts w:hint="eastAsia"/>
          <w:b/>
          <w:bCs/>
          <w:shd w:val="clear" w:color="auto" w:fill="FFFFFF"/>
        </w:rPr>
        <w:t>方向20</w:t>
      </w:r>
      <w:r>
        <w:rPr>
          <w:rStyle w:val="a6"/>
          <w:rFonts w:hint="eastAsia"/>
          <w:shd w:val="clear" w:color="auto" w:fill="FFFFFF"/>
        </w:rPr>
        <w:t>：</w:t>
      </w:r>
      <w:bookmarkEnd w:id="123"/>
      <w:r>
        <w:rPr>
          <w:rStyle w:val="a6"/>
          <w:rFonts w:hint="eastAsia"/>
          <w:shd w:val="clear" w:color="auto" w:fill="FFFFFF"/>
        </w:rPr>
        <w:t>科技强农技术研究与应用示范</w:t>
      </w:r>
    </w:p>
    <w:p w:rsidR="00B262E1" w:rsidRDefault="00E66592">
      <w:pPr>
        <w:pStyle w:val="ab"/>
        <w:spacing w:line="540" w:lineRule="exact"/>
        <w:ind w:firstLine="643"/>
        <w:rPr>
          <w:rStyle w:val="a6"/>
          <w:shd w:val="clear" w:color="auto" w:fill="FFFFFF"/>
        </w:rPr>
      </w:pPr>
      <w:r>
        <w:rPr>
          <w:rFonts w:hint="eastAsia"/>
        </w:rPr>
        <w:t>研究内容：</w:t>
      </w:r>
      <w:hyperlink r:id="rId8" w:anchor="_Toc39263333#_Toc39263333" w:history="1">
        <w:r>
          <w:rPr>
            <w:rStyle w:val="a6"/>
            <w:rFonts w:hint="eastAsia"/>
            <w:shd w:val="clear" w:color="auto" w:fill="FFFFFF"/>
          </w:rPr>
          <w:t>科技支撑乡村</w:t>
        </w:r>
      </w:hyperlink>
      <w:r>
        <w:rPr>
          <w:rStyle w:val="a6"/>
          <w:rFonts w:hint="eastAsia"/>
          <w:shd w:val="clear" w:color="auto" w:fill="FFFFFF"/>
        </w:rPr>
        <w:t>振兴关键技术研究攻关与产业应用示范；农业农村技术创新培育建设和能力提升；科技支撑</w:t>
      </w:r>
      <w:hyperlink w:anchor="_Toc39263342" w:history="1">
        <w:r>
          <w:rPr>
            <w:rStyle w:val="a6"/>
            <w:rFonts w:hint="eastAsia"/>
            <w:shd w:val="clear" w:color="auto" w:fill="FFFFFF"/>
          </w:rPr>
          <w:t>螺蛳</w:t>
        </w:r>
        <w:proofErr w:type="gramStart"/>
        <w:r>
          <w:rPr>
            <w:rStyle w:val="a6"/>
            <w:rFonts w:hint="eastAsia"/>
            <w:shd w:val="clear" w:color="auto" w:fill="FFFFFF"/>
          </w:rPr>
          <w:t>粉产业</w:t>
        </w:r>
        <w:proofErr w:type="gramEnd"/>
      </w:hyperlink>
      <w:r>
        <w:rPr>
          <w:rStyle w:val="a6"/>
          <w:rFonts w:hint="eastAsia"/>
          <w:shd w:val="clear" w:color="auto" w:fill="FFFFFF"/>
        </w:rPr>
        <w:t>高质量发展关键技术研究与产业应用示范。</w:t>
      </w:r>
    </w:p>
    <w:p w:rsidR="00B262E1" w:rsidRDefault="00E66592">
      <w:pPr>
        <w:autoSpaceDE w:val="0"/>
        <w:snapToGrid w:val="0"/>
        <w:spacing w:line="540" w:lineRule="exact"/>
        <w:ind w:firstLine="654"/>
        <w:outlineLvl w:val="1"/>
        <w:rPr>
          <w:rFonts w:ascii="仿宋_GB2312" w:eastAsia="仿宋_GB2312" w:hAnsi="Calibri" w:cs="仿宋_GB2312"/>
          <w:kern w:val="0"/>
          <w:sz w:val="32"/>
          <w:szCs w:val="32"/>
        </w:rPr>
      </w:pPr>
      <w:r>
        <w:rPr>
          <w:rFonts w:ascii="仿宋_GB2312" w:eastAsia="仿宋_GB2312" w:hAnsi="Calibri" w:cs="仿宋_GB2312"/>
          <w:b/>
          <w:kern w:val="0"/>
          <w:sz w:val="32"/>
          <w:szCs w:val="32"/>
        </w:rPr>
        <w:t>考核指标：</w:t>
      </w:r>
      <w:r>
        <w:rPr>
          <w:rFonts w:ascii="仿宋_GB2312" w:eastAsia="仿宋_GB2312" w:hAnsi="Calibri" w:cs="仿宋_GB2312"/>
          <w:kern w:val="0"/>
          <w:sz w:val="32"/>
          <w:szCs w:val="32"/>
        </w:rPr>
        <w:t>（1）至少形成1项新产品或实现1项关键技术应用；（2）申请专利1件以上；（3）投稿论文1篇以上；（4）具体技术、经济等指标由申报单位根据项目实际情况填写。</w:t>
      </w:r>
    </w:p>
    <w:p w:rsidR="00B262E1" w:rsidRDefault="00E66592">
      <w:pPr>
        <w:autoSpaceDE w:val="0"/>
        <w:snapToGrid w:val="0"/>
        <w:spacing w:line="540" w:lineRule="exact"/>
        <w:ind w:firstLine="654"/>
        <w:outlineLvl w:val="1"/>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r>
        <w:rPr>
          <w:rFonts w:ascii="仿宋" w:eastAsia="仿宋" w:hAnsi="仿宋" w:cs="仿宋"/>
          <w:sz w:val="32"/>
          <w:szCs w:val="32"/>
        </w:rPr>
        <w:t>和后补助结合（分阶段滚动支持）</w:t>
      </w:r>
      <w:r>
        <w:rPr>
          <w:rFonts w:ascii="仿宋" w:eastAsia="仿宋" w:hAnsi="仿宋" w:cs="仿宋" w:hint="eastAsia"/>
          <w:sz w:val="32"/>
          <w:szCs w:val="32"/>
        </w:rPr>
        <w:t>。</w:t>
      </w:r>
    </w:p>
    <w:p w:rsidR="00B262E1" w:rsidRDefault="00E66592">
      <w:pPr>
        <w:autoSpaceDE w:val="0"/>
        <w:snapToGrid w:val="0"/>
        <w:spacing w:line="540" w:lineRule="exact"/>
        <w:ind w:firstLine="654"/>
        <w:outlineLvl w:val="1"/>
        <w:rPr>
          <w:rFonts w:ascii="仿宋_GB2312" w:eastAsia="仿宋_GB2312" w:hAnsi="Calibri" w:cs="仿宋_GB2312"/>
          <w:kern w:val="0"/>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不超过2年，且起始时间不早于2020年7月，结束时间不晚于2022年12月</w:t>
      </w:r>
      <w:r>
        <w:rPr>
          <w:rFonts w:ascii="仿宋" w:eastAsia="仿宋" w:hAnsi="仿宋" w:cs="仿宋" w:hint="eastAsia"/>
          <w:sz w:val="32"/>
          <w:szCs w:val="32"/>
        </w:rPr>
        <w:t>。</w:t>
      </w:r>
    </w:p>
    <w:p w:rsidR="00B262E1" w:rsidRDefault="00E66592">
      <w:pPr>
        <w:autoSpaceDE w:val="0"/>
        <w:spacing w:line="540" w:lineRule="exact"/>
        <w:ind w:firstLineChars="200" w:firstLine="643"/>
        <w:rPr>
          <w:rFonts w:ascii="仿宋_GB2312" w:eastAsia="仿宋_GB2312" w:hAnsi="Calibri" w:cs="仿宋_GB2312"/>
          <w:kern w:val="0"/>
          <w:sz w:val="32"/>
          <w:szCs w:val="32"/>
        </w:rPr>
      </w:pPr>
      <w:r>
        <w:rPr>
          <w:rFonts w:ascii="仿宋_GB2312" w:eastAsia="仿宋_GB2312" w:hAnsi="Calibri" w:cs="仿宋_GB2312"/>
          <w:b/>
          <w:kern w:val="0"/>
          <w:sz w:val="32"/>
          <w:szCs w:val="32"/>
        </w:rPr>
        <w:t>申报条件：</w:t>
      </w:r>
      <w:r>
        <w:rPr>
          <w:rFonts w:ascii="仿宋_GB2312" w:eastAsia="仿宋_GB2312" w:hAnsi="Calibri" w:cs="仿宋_GB2312"/>
          <w:kern w:val="0"/>
          <w:sz w:val="32"/>
          <w:szCs w:val="32"/>
        </w:rPr>
        <w:t>（1）第一承担单位为在</w:t>
      </w:r>
      <w:proofErr w:type="gramStart"/>
      <w:r>
        <w:rPr>
          <w:rFonts w:ascii="仿宋_GB2312" w:eastAsia="仿宋_GB2312" w:hAnsi="Calibri" w:cs="仿宋_GB2312"/>
          <w:kern w:val="0"/>
          <w:sz w:val="32"/>
          <w:szCs w:val="32"/>
        </w:rPr>
        <w:t>柳注册</w:t>
      </w:r>
      <w:proofErr w:type="gramEnd"/>
      <w:r>
        <w:rPr>
          <w:rFonts w:ascii="仿宋_GB2312" w:eastAsia="仿宋_GB2312" w:hAnsi="Calibri" w:cs="仿宋_GB2312"/>
          <w:kern w:val="0"/>
          <w:sz w:val="32"/>
          <w:szCs w:val="32"/>
        </w:rPr>
        <w:t>的独立法人单位；（2）申报单位应具备实施该项目的科研开发实力和研究基础；</w:t>
      </w:r>
      <w:r>
        <w:rPr>
          <w:rFonts w:ascii="仿宋_GB2312" w:eastAsia="仿宋_GB2312" w:hAnsi="Calibri" w:cs="仿宋_GB2312"/>
          <w:sz w:val="32"/>
          <w:szCs w:val="32"/>
        </w:rPr>
        <w:t>（3）良种引进、选育、繁育和示范推广要有相关品种登记证书（审定证书）或中试报告；（4）优先支持申请并认定为</w:t>
      </w:r>
      <w:r>
        <w:rPr>
          <w:rFonts w:ascii="仿宋_GB2312" w:eastAsia="仿宋_GB2312" w:hAnsi="Calibri" w:cs="仿宋_GB2312"/>
          <w:sz w:val="32"/>
          <w:szCs w:val="32"/>
        </w:rPr>
        <w:t>“</w:t>
      </w:r>
      <w:r>
        <w:rPr>
          <w:rFonts w:ascii="仿宋_GB2312" w:eastAsia="仿宋_GB2312" w:hAnsi="Calibri" w:cs="仿宋_GB2312"/>
          <w:sz w:val="32"/>
          <w:szCs w:val="32"/>
        </w:rPr>
        <w:t>局县会商工作县</w:t>
      </w:r>
      <w:r>
        <w:rPr>
          <w:rFonts w:ascii="仿宋_GB2312" w:eastAsia="仿宋_GB2312" w:hAnsi="Calibri" w:cs="仿宋_GB2312"/>
          <w:sz w:val="32"/>
          <w:szCs w:val="32"/>
        </w:rPr>
        <w:t>”</w:t>
      </w:r>
      <w:r>
        <w:rPr>
          <w:rFonts w:ascii="仿宋_GB2312" w:eastAsia="仿宋_GB2312" w:hAnsi="Calibri" w:cs="仿宋_GB2312"/>
          <w:sz w:val="32"/>
          <w:szCs w:val="32"/>
        </w:rPr>
        <w:t>的县项目；（5）</w:t>
      </w:r>
      <w:r>
        <w:rPr>
          <w:rFonts w:ascii="仿宋_GB2312" w:eastAsia="仿宋_GB2312" w:hAnsi="Calibri" w:cs="仿宋_GB2312"/>
          <w:kern w:val="0"/>
          <w:sz w:val="32"/>
          <w:szCs w:val="32"/>
        </w:rPr>
        <w:t>优先支持产学研联合申报。</w:t>
      </w:r>
    </w:p>
    <w:p w:rsidR="00B262E1" w:rsidRDefault="00B262E1">
      <w:pPr>
        <w:spacing w:line="540" w:lineRule="exact"/>
        <w:outlineLvl w:val="2"/>
        <w:rPr>
          <w:rFonts w:ascii="方正黑体_GBK" w:eastAsia="方正黑体_GBK" w:hAnsi="仿宋_GB2312" w:cs="仿宋_GB2312"/>
          <w:sz w:val="32"/>
          <w:szCs w:val="32"/>
        </w:rPr>
      </w:pPr>
    </w:p>
    <w:p w:rsidR="00B262E1" w:rsidRDefault="00E66592">
      <w:pPr>
        <w:spacing w:line="540" w:lineRule="exact"/>
        <w:ind w:firstLineChars="200" w:firstLine="643"/>
        <w:outlineLvl w:val="2"/>
        <w:rPr>
          <w:rFonts w:ascii="黑体" w:eastAsia="黑体" w:hAnsi="黑体" w:cs="黑体"/>
          <w:b/>
          <w:bCs/>
          <w:sz w:val="32"/>
          <w:szCs w:val="32"/>
        </w:rPr>
      </w:pPr>
      <w:r>
        <w:rPr>
          <w:rFonts w:ascii="黑体" w:eastAsia="黑体" w:hAnsi="黑体" w:cs="黑体" w:hint="eastAsia"/>
          <w:b/>
          <w:bCs/>
          <w:sz w:val="32"/>
          <w:szCs w:val="32"/>
        </w:rPr>
        <w:t>七、大健康产业</w:t>
      </w:r>
    </w:p>
    <w:p w:rsidR="00B262E1" w:rsidRDefault="00E66592">
      <w:pPr>
        <w:snapToGrid w:val="0"/>
        <w:spacing w:line="540" w:lineRule="exact"/>
        <w:ind w:firstLine="654"/>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方向21：</w:t>
      </w:r>
      <w:r>
        <w:rPr>
          <w:rFonts w:ascii="仿宋_GB2312" w:eastAsia="仿宋_GB2312" w:hAnsi="仿宋_GB2312" w:cs="仿宋_GB2312" w:hint="eastAsia"/>
          <w:bCs/>
          <w:sz w:val="32"/>
          <w:szCs w:val="32"/>
        </w:rPr>
        <w:t>大健康产业关键技术攻关与应用研究</w:t>
      </w:r>
    </w:p>
    <w:p w:rsidR="00B262E1" w:rsidRDefault="00E66592">
      <w:pPr>
        <w:snapToGrid w:val="0"/>
        <w:spacing w:line="540" w:lineRule="exact"/>
        <w:ind w:firstLine="654"/>
        <w:outlineLvl w:val="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kern w:val="0"/>
          <w:sz w:val="32"/>
          <w:szCs w:val="32"/>
        </w:rPr>
        <w:t>中药民族药高质量发展支撑技术研发；智慧医疗健康产业与医疗器械关键技术研究；常见病、多发病、重大疾病诊治关键技术研究；重大突发性公共卫生事件处理关键技术集成</w:t>
      </w:r>
      <w:r>
        <w:rPr>
          <w:rFonts w:ascii="仿宋_GB2312" w:eastAsia="仿宋_GB2312" w:hAnsi="仿宋_GB2312" w:cs="仿宋_GB2312" w:hint="eastAsia"/>
          <w:kern w:val="0"/>
          <w:sz w:val="32"/>
          <w:szCs w:val="32"/>
        </w:rPr>
        <w:lastRenderedPageBreak/>
        <w:t>应用研究；艾滋病防治关键技术研究。</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考核指标：</w:t>
      </w:r>
      <w:r>
        <w:rPr>
          <w:rFonts w:ascii="仿宋_GB2312" w:eastAsia="仿宋_GB2312" w:hAnsi="仿宋_GB2312" w:cs="仿宋_GB2312" w:hint="eastAsia"/>
          <w:kern w:val="0"/>
          <w:sz w:val="32"/>
          <w:szCs w:val="32"/>
        </w:rPr>
        <w:t>（1）至少形成1项新产品或实现1项关键技术应用；（2）申请专利1件以上；（3）投稿论文2篇以上；（4）具体技术、经济等指标由申报单位根据项目实际情况填写。</w:t>
      </w:r>
    </w:p>
    <w:p w:rsidR="00B262E1" w:rsidRDefault="00E66592">
      <w:pPr>
        <w:autoSpaceDE w:val="0"/>
        <w:snapToGrid w:val="0"/>
        <w:spacing w:line="540" w:lineRule="exact"/>
        <w:ind w:firstLine="654"/>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不超过2年，且起始时间不早于2020年7月，结束时间不晚于2022年12月。</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申报条件：</w:t>
      </w:r>
      <w:r>
        <w:rPr>
          <w:rFonts w:ascii="仿宋_GB2312" w:eastAsia="仿宋_GB2312" w:hAnsi="仿宋_GB2312" w:cs="仿宋_GB2312" w:hint="eastAsia"/>
          <w:kern w:val="0"/>
          <w:sz w:val="32"/>
          <w:szCs w:val="32"/>
        </w:rPr>
        <w:t>（1）第一承担单位为在</w:t>
      </w:r>
      <w:proofErr w:type="gramStart"/>
      <w:r>
        <w:rPr>
          <w:rFonts w:ascii="仿宋_GB2312" w:eastAsia="仿宋_GB2312" w:hAnsi="仿宋_GB2312" w:cs="仿宋_GB2312" w:hint="eastAsia"/>
          <w:kern w:val="0"/>
          <w:sz w:val="32"/>
          <w:szCs w:val="32"/>
        </w:rPr>
        <w:t>柳注册</w:t>
      </w:r>
      <w:proofErr w:type="gramEnd"/>
      <w:r>
        <w:rPr>
          <w:rFonts w:ascii="仿宋_GB2312" w:eastAsia="仿宋_GB2312" w:hAnsi="仿宋_GB2312" w:cs="仿宋_GB2312" w:hint="eastAsia"/>
          <w:kern w:val="0"/>
          <w:sz w:val="32"/>
          <w:szCs w:val="32"/>
        </w:rPr>
        <w:t>的独立法人单位；（2）申报单位应具备实施该项目的科研开发实力和研究基础。</w:t>
      </w:r>
    </w:p>
    <w:p w:rsidR="00B262E1" w:rsidRDefault="00B262E1">
      <w:pPr>
        <w:widowControl/>
        <w:spacing w:line="540" w:lineRule="exact"/>
        <w:ind w:firstLineChars="200" w:firstLine="640"/>
        <w:jc w:val="left"/>
        <w:rPr>
          <w:rFonts w:ascii="方正黑体_GBK" w:eastAsia="方正黑体_GBK" w:hAnsi="仿宋_GB2312" w:cs="仿宋_GB2312"/>
          <w:sz w:val="32"/>
          <w:szCs w:val="32"/>
        </w:rPr>
      </w:pPr>
    </w:p>
    <w:p w:rsidR="00B262E1" w:rsidRDefault="00E66592">
      <w:pPr>
        <w:spacing w:line="540" w:lineRule="exact"/>
        <w:ind w:firstLineChars="200" w:firstLine="643"/>
        <w:outlineLvl w:val="2"/>
        <w:rPr>
          <w:rFonts w:ascii="黑体" w:eastAsia="黑体" w:hAnsi="黑体" w:cs="黑体"/>
          <w:b/>
          <w:bCs/>
          <w:sz w:val="32"/>
          <w:szCs w:val="32"/>
        </w:rPr>
      </w:pPr>
      <w:r>
        <w:rPr>
          <w:rFonts w:ascii="黑体" w:eastAsia="黑体" w:hAnsi="黑体" w:cs="黑体" w:hint="eastAsia"/>
          <w:b/>
          <w:bCs/>
          <w:sz w:val="32"/>
          <w:szCs w:val="32"/>
        </w:rPr>
        <w:t>八、科技支撑</w:t>
      </w:r>
      <w:hyperlink w:anchor="_Toc39263357" w:history="1">
        <w:r>
          <w:rPr>
            <w:rFonts w:ascii="黑体" w:eastAsia="黑体" w:hAnsi="黑体" w:cs="黑体" w:hint="eastAsia"/>
            <w:b/>
            <w:bCs/>
            <w:sz w:val="32"/>
            <w:szCs w:val="32"/>
          </w:rPr>
          <w:t>宜居柳州专项</w:t>
        </w:r>
      </w:hyperlink>
    </w:p>
    <w:p w:rsidR="00B262E1" w:rsidRDefault="00E66592">
      <w:pPr>
        <w:snapToGrid w:val="0"/>
        <w:spacing w:line="540" w:lineRule="exact"/>
        <w:ind w:firstLine="654"/>
        <w:outlineLvl w:val="1"/>
        <w:rPr>
          <w:rFonts w:ascii="仿宋_GB2312" w:eastAsia="仿宋_GB2312" w:hAnsi="仿宋_GB2312" w:cs="仿宋_GB2312"/>
          <w:b/>
          <w:bCs/>
          <w:sz w:val="32"/>
          <w:szCs w:val="32"/>
        </w:rPr>
      </w:pPr>
      <w:bookmarkStart w:id="125" w:name="_Toc7841"/>
      <w:r>
        <w:rPr>
          <w:rFonts w:ascii="仿宋_GB2312" w:eastAsia="仿宋_GB2312" w:hAnsi="仿宋_GB2312" w:cs="仿宋_GB2312" w:hint="eastAsia"/>
          <w:b/>
          <w:bCs/>
          <w:sz w:val="32"/>
          <w:szCs w:val="32"/>
        </w:rPr>
        <w:t>方向22：</w:t>
      </w:r>
      <w:bookmarkEnd w:id="125"/>
      <w:r>
        <w:rPr>
          <w:rFonts w:ascii="仿宋_GB2312" w:eastAsia="仿宋_GB2312" w:hAnsi="仿宋_GB2312" w:cs="仿宋_GB2312" w:hint="eastAsia"/>
          <w:kern w:val="0"/>
          <w:sz w:val="32"/>
          <w:szCs w:val="32"/>
        </w:rPr>
        <w:t>科技支撑</w:t>
      </w:r>
      <w:hyperlink w:anchor="_Toc39263357" w:history="1">
        <w:r>
          <w:rPr>
            <w:rFonts w:ascii="仿宋_GB2312" w:eastAsia="仿宋_GB2312" w:hAnsi="仿宋_GB2312" w:cs="仿宋_GB2312" w:hint="eastAsia"/>
            <w:kern w:val="0"/>
            <w:sz w:val="32"/>
            <w:szCs w:val="32"/>
          </w:rPr>
          <w:t>宜居柳州</w:t>
        </w:r>
      </w:hyperlink>
      <w:r>
        <w:rPr>
          <w:rFonts w:ascii="仿宋_GB2312" w:eastAsia="仿宋_GB2312" w:hAnsi="仿宋_GB2312" w:cs="仿宋_GB2312" w:hint="eastAsia"/>
          <w:kern w:val="0"/>
          <w:sz w:val="32"/>
          <w:szCs w:val="32"/>
        </w:rPr>
        <w:t>关键技术研究与示范</w:t>
      </w:r>
    </w:p>
    <w:p w:rsidR="00B262E1" w:rsidRDefault="00E66592">
      <w:pPr>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研究内容：</w:t>
      </w:r>
      <w:hyperlink w:anchor="_Toc39263345" w:history="1">
        <w:r>
          <w:rPr>
            <w:rFonts w:ascii="仿宋_GB2312" w:eastAsia="仿宋_GB2312" w:hAnsi="仿宋_GB2312" w:cs="仿宋_GB2312" w:hint="eastAsia"/>
            <w:kern w:val="0"/>
            <w:sz w:val="32"/>
            <w:szCs w:val="32"/>
          </w:rPr>
          <w:t>食品药品安全关键技术研究与应用示范</w:t>
        </w:r>
      </w:hyperlink>
      <w:r>
        <w:rPr>
          <w:rFonts w:ascii="仿宋_GB2312" w:eastAsia="仿宋_GB2312" w:hAnsi="仿宋_GB2312" w:cs="仿宋_GB2312" w:hint="eastAsia"/>
          <w:kern w:val="0"/>
          <w:sz w:val="32"/>
          <w:szCs w:val="32"/>
        </w:rPr>
        <w:t>；大气、</w:t>
      </w:r>
      <w:hyperlink w:anchor="_Toc39263326" w:history="1">
        <w:r>
          <w:rPr>
            <w:rFonts w:ascii="仿宋_GB2312" w:eastAsia="仿宋_GB2312" w:hAnsi="仿宋_GB2312" w:cs="仿宋_GB2312" w:hint="eastAsia"/>
            <w:kern w:val="0"/>
            <w:sz w:val="32"/>
            <w:szCs w:val="32"/>
          </w:rPr>
          <w:t>水、土壤污染防治</w:t>
        </w:r>
      </w:hyperlink>
      <w:r>
        <w:rPr>
          <w:rFonts w:ascii="仿宋_GB2312" w:eastAsia="仿宋_GB2312" w:hAnsi="仿宋_GB2312" w:cs="仿宋_GB2312" w:hint="eastAsia"/>
          <w:kern w:val="0"/>
          <w:sz w:val="32"/>
          <w:szCs w:val="32"/>
        </w:rPr>
        <w:t>，重点行业节水、节能减排及资源化利用，生活垃圾处理等生态环境关键技术研究攻关与应用示范；气象灾害精准预警与防控、抗震减灾、消防安全、科技兴警、科技拥军、科技强检和智慧法院等公共安全、安全生产防灾减灾技术研究攻关与示范；</w:t>
      </w:r>
      <w:hyperlink w:anchor="_Toc39263354" w:history="1">
        <w:r>
          <w:rPr>
            <w:rFonts w:ascii="仿宋_GB2312" w:eastAsia="仿宋_GB2312" w:hAnsi="仿宋_GB2312" w:cs="仿宋_GB2312" w:hint="eastAsia"/>
            <w:kern w:val="0"/>
            <w:sz w:val="32"/>
            <w:szCs w:val="32"/>
          </w:rPr>
          <w:t>文化旅游与体育技术创新</w:t>
        </w:r>
      </w:hyperlink>
      <w:r>
        <w:rPr>
          <w:rFonts w:ascii="仿宋_GB2312" w:eastAsia="仿宋_GB2312" w:hAnsi="仿宋_GB2312" w:cs="仿宋_GB2312" w:hint="eastAsia"/>
          <w:kern w:val="0"/>
          <w:sz w:val="32"/>
          <w:szCs w:val="32"/>
        </w:rPr>
        <w:t>示范。</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考核指标：</w:t>
      </w:r>
      <w:r>
        <w:rPr>
          <w:rFonts w:ascii="仿宋_GB2312" w:eastAsia="仿宋_GB2312" w:hAnsi="仿宋_GB2312" w:cs="仿宋_GB2312" w:hint="eastAsia"/>
          <w:kern w:val="0"/>
          <w:sz w:val="32"/>
          <w:szCs w:val="32"/>
        </w:rPr>
        <w:t>（1）至少形成1项新产品或实现1项关键技术应用；</w:t>
      </w:r>
      <w:bookmarkStart w:id="126" w:name="_GoBack"/>
      <w:bookmarkEnd w:id="126"/>
      <w:r>
        <w:rPr>
          <w:rFonts w:ascii="仿宋_GB2312" w:eastAsia="仿宋_GB2312" w:hAnsi="仿宋_GB2312" w:cs="仿宋_GB2312" w:hint="eastAsia"/>
          <w:kern w:val="0"/>
          <w:sz w:val="32"/>
          <w:szCs w:val="32"/>
        </w:rPr>
        <w:t>（2）申请专利1件以上；（3）投稿论文2篇以上；（4）具体技术、经济等指标由申报单位根据项目实际情况填写。</w:t>
      </w:r>
    </w:p>
    <w:p w:rsidR="00B262E1" w:rsidRDefault="00E66592">
      <w:pPr>
        <w:autoSpaceDE w:val="0"/>
        <w:snapToGrid w:val="0"/>
        <w:spacing w:line="540" w:lineRule="exact"/>
        <w:ind w:firstLine="654"/>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不超过2年，且起始时间不早于2020年7月，结束时间不晚于2022年12月。</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申报条件：</w:t>
      </w:r>
      <w:r>
        <w:rPr>
          <w:rFonts w:ascii="仿宋_GB2312" w:eastAsia="仿宋_GB2312" w:hAnsi="仿宋_GB2312" w:cs="仿宋_GB2312" w:hint="eastAsia"/>
          <w:kern w:val="0"/>
          <w:sz w:val="32"/>
          <w:szCs w:val="32"/>
        </w:rPr>
        <w:t>（1）第一承担单位为在</w:t>
      </w:r>
      <w:proofErr w:type="gramStart"/>
      <w:r>
        <w:rPr>
          <w:rFonts w:ascii="仿宋_GB2312" w:eastAsia="仿宋_GB2312" w:hAnsi="仿宋_GB2312" w:cs="仿宋_GB2312" w:hint="eastAsia"/>
          <w:kern w:val="0"/>
          <w:sz w:val="32"/>
          <w:szCs w:val="32"/>
        </w:rPr>
        <w:t>柳注册</w:t>
      </w:r>
      <w:proofErr w:type="gramEnd"/>
      <w:r>
        <w:rPr>
          <w:rFonts w:ascii="仿宋_GB2312" w:eastAsia="仿宋_GB2312" w:hAnsi="仿宋_GB2312" w:cs="仿宋_GB2312" w:hint="eastAsia"/>
          <w:kern w:val="0"/>
          <w:sz w:val="32"/>
          <w:szCs w:val="32"/>
        </w:rPr>
        <w:t>的独立法人单位；</w:t>
      </w:r>
      <w:r>
        <w:rPr>
          <w:rFonts w:ascii="仿宋_GB2312" w:eastAsia="仿宋_GB2312" w:hAnsi="仿宋_GB2312" w:cs="仿宋_GB2312" w:hint="eastAsia"/>
          <w:kern w:val="0"/>
          <w:sz w:val="32"/>
          <w:szCs w:val="32"/>
        </w:rPr>
        <w:lastRenderedPageBreak/>
        <w:t>（2）申报单位应具备实施该项目的科研开发实力和研究基础。</w:t>
      </w:r>
    </w:p>
    <w:p w:rsidR="00B262E1" w:rsidRDefault="00B262E1">
      <w:pPr>
        <w:snapToGrid w:val="0"/>
        <w:spacing w:line="540" w:lineRule="exact"/>
        <w:ind w:firstLine="654"/>
        <w:outlineLvl w:val="1"/>
        <w:rPr>
          <w:rFonts w:ascii="仿宋_GB2312" w:eastAsia="仿宋_GB2312" w:hAnsi="仿宋_GB2312" w:cs="仿宋_GB2312"/>
          <w:kern w:val="0"/>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widowControl/>
        <w:spacing w:line="540" w:lineRule="exact"/>
        <w:jc w:val="left"/>
        <w:rPr>
          <w:rFonts w:ascii="仿宋_GB2312" w:eastAsia="仿宋_GB2312" w:hAnsi="仿宋_GB2312" w:cs="仿宋_GB2312"/>
          <w:sz w:val="32"/>
          <w:szCs w:val="32"/>
        </w:rPr>
      </w:pPr>
    </w:p>
    <w:p w:rsidR="00B262E1" w:rsidRDefault="00B262E1">
      <w:pPr>
        <w:pStyle w:val="A9"/>
        <w:spacing w:line="540" w:lineRule="exact"/>
      </w:pPr>
      <w:bookmarkStart w:id="127" w:name="_Toc61622573"/>
      <w:bookmarkStart w:id="128" w:name="_Toc61622051"/>
    </w:p>
    <w:p w:rsidR="00B262E1" w:rsidRDefault="00B262E1">
      <w:pPr>
        <w:pStyle w:val="A9"/>
        <w:spacing w:line="540" w:lineRule="exact"/>
        <w:jc w:val="both"/>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pPr>
    </w:p>
    <w:p w:rsidR="00B262E1" w:rsidRDefault="00B262E1">
      <w:pPr>
        <w:pStyle w:val="A9"/>
        <w:spacing w:line="540" w:lineRule="exact"/>
        <w:rPr>
          <w:rFonts w:ascii="方正小标宋简体" w:eastAsia="方正小标宋简体" w:hAnsi="方正小标宋简体" w:cs="方正小标宋简体"/>
        </w:rPr>
      </w:pPr>
    </w:p>
    <w:p w:rsidR="00B262E1" w:rsidRDefault="00B262E1">
      <w:pPr>
        <w:pStyle w:val="A9"/>
        <w:spacing w:line="540" w:lineRule="exact"/>
        <w:rPr>
          <w:rFonts w:ascii="方正小标宋简体" w:eastAsia="方正小标宋简体" w:hAnsi="方正小标宋简体" w:cs="方正小标宋简体"/>
        </w:rPr>
      </w:pPr>
    </w:p>
    <w:p w:rsidR="00B262E1" w:rsidRDefault="00E66592">
      <w:pPr>
        <w:pStyle w:val="A9"/>
        <w:spacing w:line="54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rPr>
        <w:lastRenderedPageBreak/>
        <w:t>科技</w:t>
      </w:r>
      <w:r>
        <w:rPr>
          <w:rFonts w:ascii="方正小标宋简体" w:eastAsia="方正小标宋简体" w:hAnsi="方正小标宋简体" w:cs="方正小标宋简体" w:hint="eastAsia"/>
        </w:rPr>
        <w:t>基地和人才专项</w:t>
      </w:r>
      <w:bookmarkEnd w:id="124"/>
      <w:bookmarkEnd w:id="127"/>
      <w:bookmarkEnd w:id="128"/>
    </w:p>
    <w:p w:rsidR="00B262E1" w:rsidRDefault="00B262E1">
      <w:pPr>
        <w:pStyle w:val="A9"/>
        <w:spacing w:line="540" w:lineRule="exact"/>
      </w:pPr>
    </w:p>
    <w:p w:rsidR="00B262E1" w:rsidRDefault="00E66592">
      <w:pPr>
        <w:pStyle w:val="aa"/>
        <w:spacing w:line="540" w:lineRule="exact"/>
        <w:ind w:firstLine="643"/>
        <w:rPr>
          <w:rFonts w:ascii="黑体" w:eastAsia="黑体" w:hAnsi="黑体" w:cs="黑体"/>
          <w:b/>
          <w:bCs/>
        </w:rPr>
      </w:pPr>
      <w:r>
        <w:rPr>
          <w:rFonts w:ascii="黑体" w:eastAsia="黑体" w:hAnsi="黑体" w:cs="黑体" w:hint="eastAsia"/>
          <w:b/>
          <w:bCs/>
        </w:rPr>
        <w:t>一、重大科研平台试验能力</w:t>
      </w:r>
    </w:p>
    <w:p w:rsidR="00B262E1" w:rsidRDefault="00E66592">
      <w:pPr>
        <w:pStyle w:val="ab"/>
        <w:spacing w:line="540" w:lineRule="exact"/>
        <w:ind w:firstLine="643"/>
        <w:rPr>
          <w:b w:val="0"/>
          <w:bCs w:val="0"/>
        </w:rPr>
      </w:pPr>
      <w:bookmarkStart w:id="129" w:name="_Toc24413"/>
      <w:bookmarkStart w:id="130" w:name="_Toc61621972"/>
      <w:bookmarkStart w:id="131" w:name="_Toc32355"/>
      <w:bookmarkStart w:id="132" w:name="_Toc61622523"/>
      <w:r>
        <w:rPr>
          <w:rFonts w:hint="eastAsia"/>
        </w:rPr>
        <w:t>方向23：</w:t>
      </w:r>
      <w:r>
        <w:rPr>
          <w:rFonts w:hint="eastAsia"/>
          <w:b w:val="0"/>
          <w:bCs w:val="0"/>
        </w:rPr>
        <w:t>重大科研平台工业性试验检测和分析评价能力建设</w:t>
      </w:r>
      <w:bookmarkEnd w:id="129"/>
      <w:bookmarkEnd w:id="130"/>
      <w:bookmarkEnd w:id="131"/>
      <w:bookmarkEnd w:id="132"/>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支持现有国家级和自治区级技术创新中心、工程技术研究中心、重点实验室，以及国家实验室、广西实验室的试验检测和分析评价能力建设，应反向指导产品开发并实现产品产业化。</w:t>
      </w:r>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考核指标：</w:t>
      </w:r>
      <w:r>
        <w:rPr>
          <w:rFonts w:ascii="仿宋_GB2312" w:eastAsia="仿宋_GB2312" w:hAnsi="仿宋_GB2312" w:cs="仿宋_GB2312" w:hint="eastAsia"/>
          <w:sz w:val="32"/>
          <w:szCs w:val="32"/>
        </w:rPr>
        <w:t>（1）考核指标必须是项目实施期限内能完成，在项目验收时</w:t>
      </w:r>
      <w:proofErr w:type="gramStart"/>
      <w:r>
        <w:rPr>
          <w:rFonts w:ascii="仿宋_GB2312" w:eastAsia="仿宋_GB2312" w:hAnsi="仿宋_GB2312" w:cs="仿宋_GB2312" w:hint="eastAsia"/>
          <w:sz w:val="32"/>
          <w:szCs w:val="32"/>
        </w:rPr>
        <w:t>能考核</w:t>
      </w:r>
      <w:proofErr w:type="gramEnd"/>
      <w:r>
        <w:rPr>
          <w:rFonts w:ascii="仿宋_GB2312" w:eastAsia="仿宋_GB2312" w:hAnsi="仿宋_GB2312" w:cs="仿宋_GB2312" w:hint="eastAsia"/>
          <w:sz w:val="32"/>
          <w:szCs w:val="32"/>
        </w:rPr>
        <w:t>的。（2）项目应实现经济效益。重点支持面向重大新产品开发的工业性试验检测和分析评价能力建设，且能在项目实施期限内快速产业化，形成重大经济效益的项目。（3）优先支持能形成ISO标准、国家标准、行业标准、团体标准的项目。</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不超过3年，且起始时间不早于2020年7月，结束时间不晚于2023年12月。</w:t>
      </w:r>
    </w:p>
    <w:p w:rsidR="00B262E1" w:rsidRDefault="00E66592">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申报条件：</w:t>
      </w:r>
      <w:r>
        <w:rPr>
          <w:rFonts w:ascii="仿宋_GB2312" w:eastAsia="仿宋_GB2312" w:hAnsi="仿宋_GB2312" w:cs="仿宋_GB2312" w:hint="eastAsia"/>
          <w:sz w:val="32"/>
          <w:szCs w:val="32"/>
        </w:rPr>
        <w:t>（1）项目研发经费投入总额不少于1000万元（应满足经费管理办法要求）。（2）申报单位具有实施项目的科研人才队伍、科研场地、科研资金及产业化装备等条件。（3）重点支持龙头企业牵头，联合产业链上下游企业、高校、科研院所共同攻关创新的项目。（4）重点支持上年度已在税局申请企业研发费用加计扣除且经税局核准的年度研发经费不低于1000万元的企业。（5）优先支持柳州市暂未立项，2020年1月之后获批的国家重大科技专项或重点研发计划项目，自治区重大科技专</w:t>
      </w:r>
      <w:r>
        <w:rPr>
          <w:rFonts w:ascii="仿宋_GB2312" w:eastAsia="仿宋_GB2312" w:hAnsi="仿宋_GB2312" w:cs="仿宋_GB2312" w:hint="eastAsia"/>
          <w:sz w:val="32"/>
          <w:szCs w:val="32"/>
        </w:rPr>
        <w:lastRenderedPageBreak/>
        <w:t>项或创新驱动专项项目。</w:t>
      </w:r>
    </w:p>
    <w:p w:rsidR="00B262E1" w:rsidRDefault="00E66592">
      <w:pPr>
        <w:pStyle w:val="ab"/>
        <w:spacing w:line="540" w:lineRule="exact"/>
        <w:ind w:firstLine="643"/>
      </w:pPr>
      <w:bookmarkStart w:id="133" w:name="_Toc61622524"/>
      <w:bookmarkStart w:id="134" w:name="_Toc31768"/>
      <w:bookmarkStart w:id="135" w:name="_Toc24220"/>
      <w:bookmarkStart w:id="136" w:name="_Toc61621973"/>
      <w:r>
        <w:rPr>
          <w:rFonts w:hint="eastAsia"/>
        </w:rPr>
        <w:t>方向24：重大公共科研检测平台检测分析评价能力建设</w:t>
      </w:r>
      <w:bookmarkEnd w:id="133"/>
      <w:bookmarkEnd w:id="134"/>
      <w:bookmarkEnd w:id="135"/>
      <w:bookmarkEnd w:id="136"/>
    </w:p>
    <w:p w:rsidR="00B262E1" w:rsidRDefault="00E66592">
      <w:pPr>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支持现已取得试验、检测资格证书，服务于汽车、工程机械、智能装备等重点工业产业创新发展的新材料新产品试验平台、检测平台检测分析评价能力建设。</w:t>
      </w:r>
    </w:p>
    <w:p w:rsidR="00B262E1" w:rsidRDefault="00E66592">
      <w:pPr>
        <w:spacing w:line="540" w:lineRule="exact"/>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考核指标：</w:t>
      </w:r>
      <w:r>
        <w:rPr>
          <w:rFonts w:ascii="仿宋_GB2312" w:eastAsia="仿宋_GB2312" w:hAnsi="仿宋_GB2312" w:cs="仿宋_GB2312" w:hint="eastAsia"/>
          <w:sz w:val="32"/>
          <w:szCs w:val="32"/>
        </w:rPr>
        <w:t>（1）考核指标必须是项目实施期限内能完成，在项目验收时</w:t>
      </w:r>
      <w:proofErr w:type="gramStart"/>
      <w:r>
        <w:rPr>
          <w:rFonts w:ascii="仿宋_GB2312" w:eastAsia="仿宋_GB2312" w:hAnsi="仿宋_GB2312" w:cs="仿宋_GB2312" w:hint="eastAsia"/>
          <w:sz w:val="32"/>
          <w:szCs w:val="32"/>
        </w:rPr>
        <w:t>能考核</w:t>
      </w:r>
      <w:proofErr w:type="gramEnd"/>
      <w:r>
        <w:rPr>
          <w:rFonts w:ascii="仿宋_GB2312" w:eastAsia="仿宋_GB2312" w:hAnsi="仿宋_GB2312" w:cs="仿宋_GB2312" w:hint="eastAsia"/>
          <w:sz w:val="32"/>
          <w:szCs w:val="32"/>
        </w:rPr>
        <w:t>的。（2）项目应实现经济效益。（3）优先支持能形成ISO标准、国家标准、行业标准、团体标准的项目。</w:t>
      </w:r>
    </w:p>
    <w:p w:rsidR="00B262E1" w:rsidRDefault="00E66592">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不超过3年，且起始时间不早于2020年7月，结束时间不晚于2023年12月。</w:t>
      </w:r>
    </w:p>
    <w:p w:rsidR="00B262E1" w:rsidRDefault="00E66592">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前资助和后补助结合（分阶段滚动支持）。</w:t>
      </w:r>
    </w:p>
    <w:p w:rsidR="00B262E1" w:rsidRDefault="00E66592">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申报条件：</w:t>
      </w:r>
      <w:r>
        <w:rPr>
          <w:rFonts w:ascii="仿宋_GB2312" w:eastAsia="仿宋_GB2312" w:hAnsi="仿宋_GB2312" w:cs="仿宋_GB2312" w:hint="eastAsia"/>
          <w:sz w:val="32"/>
          <w:szCs w:val="32"/>
        </w:rPr>
        <w:t>（1）项目研发经费投入总额不少于500万元（应满足经费管理办法要求）。（2）申报单位具有实施项目的科研人才队伍、科研场地、科研资金及产业化装备等条件。（3）优先联合产业链上下游企业、高校、科研院所共同攻关创新的项目。（4）优先支持柳州市暂未立项，2020年1月之后获批的国家重大科技专项或重点研发计划项目，自治区重大科技专项或创新驱动专项项目。</w:t>
      </w:r>
    </w:p>
    <w:p w:rsidR="00B262E1" w:rsidRDefault="00B262E1">
      <w:pPr>
        <w:pStyle w:val="A9"/>
        <w:spacing w:line="540" w:lineRule="exact"/>
      </w:pPr>
    </w:p>
    <w:p w:rsidR="00B262E1" w:rsidRDefault="00E66592">
      <w:pPr>
        <w:pStyle w:val="aa"/>
        <w:numPr>
          <w:ilvl w:val="0"/>
          <w:numId w:val="1"/>
        </w:numPr>
        <w:spacing w:line="540" w:lineRule="exact"/>
        <w:ind w:firstLine="643"/>
        <w:rPr>
          <w:rFonts w:ascii="黑体" w:eastAsia="黑体" w:hAnsi="黑体" w:cs="黑体"/>
          <w:b/>
          <w:bCs/>
        </w:rPr>
      </w:pPr>
      <w:bookmarkStart w:id="137" w:name="_Toc61622055"/>
      <w:bookmarkStart w:id="138" w:name="_Toc23786"/>
      <w:bookmarkStart w:id="139" w:name="_Toc61622577"/>
      <w:r>
        <w:rPr>
          <w:rFonts w:ascii="黑体" w:eastAsia="黑体" w:hAnsi="黑体" w:cs="黑体" w:hint="eastAsia"/>
          <w:b/>
          <w:bCs/>
        </w:rPr>
        <w:t>高层次人才及团队创新创业建设项目</w:t>
      </w:r>
      <w:bookmarkEnd w:id="137"/>
      <w:bookmarkEnd w:id="138"/>
      <w:bookmarkEnd w:id="139"/>
    </w:p>
    <w:p w:rsidR="00B262E1" w:rsidRDefault="00E66592">
      <w:pPr>
        <w:pStyle w:val="aa"/>
        <w:spacing w:line="540" w:lineRule="exact"/>
        <w:ind w:firstLineChars="0" w:firstLine="0"/>
        <w:rPr>
          <w:rFonts w:ascii="仿宋_GB2312" w:eastAsia="仿宋_GB2312"/>
        </w:rPr>
      </w:pPr>
      <w:r>
        <w:rPr>
          <w:rFonts w:ascii="仿宋_GB2312" w:eastAsia="仿宋_GB2312" w:hAnsi="Calibri"/>
          <w:b/>
          <w:bCs/>
        </w:rPr>
        <w:t xml:space="preserve">    方向25：</w:t>
      </w:r>
      <w:r>
        <w:rPr>
          <w:rFonts w:ascii="仿宋_GB2312" w:eastAsia="仿宋_GB2312" w:hint="eastAsia"/>
        </w:rPr>
        <w:t>柳州市E类以上（含）高层次人才及团队创新创业工业专项</w:t>
      </w:r>
    </w:p>
    <w:p w:rsidR="00B262E1" w:rsidRDefault="00E66592">
      <w:pPr>
        <w:autoSpaceDE w:val="0"/>
        <w:spacing w:line="540" w:lineRule="exact"/>
        <w:rPr>
          <w:rFonts w:ascii="仿宋_GB2312" w:eastAsia="仿宋_GB2312" w:cs="仿宋_GB2312"/>
          <w:sz w:val="32"/>
          <w:szCs w:val="32"/>
        </w:rPr>
      </w:pPr>
      <w:r>
        <w:rPr>
          <w:rFonts w:ascii="仿宋_GB2312" w:eastAsia="仿宋_GB2312" w:hAnsi="Calibri" w:cs="仿宋_GB2312"/>
          <w:b/>
          <w:bCs/>
          <w:sz w:val="32"/>
          <w:szCs w:val="32"/>
        </w:rPr>
        <w:t xml:space="preserve">    研究内容：</w:t>
      </w:r>
      <w:r>
        <w:rPr>
          <w:rFonts w:ascii="仿宋_GB2312" w:eastAsia="仿宋_GB2312" w:hAnsi="Calibri" w:cs="仿宋_GB2312"/>
          <w:sz w:val="32"/>
          <w:szCs w:val="32"/>
        </w:rPr>
        <w:t>支持</w:t>
      </w:r>
      <w:r>
        <w:rPr>
          <w:rFonts w:ascii="仿宋_GB2312" w:eastAsia="仿宋_GB2312" w:hAnsi="仿宋_GB2312" w:cs="仿宋_GB2312" w:hint="eastAsia"/>
          <w:sz w:val="32"/>
          <w:szCs w:val="32"/>
        </w:rPr>
        <w:t>E类以上（含）</w:t>
      </w:r>
      <w:r>
        <w:rPr>
          <w:rFonts w:ascii="仿宋_GB2312" w:eastAsia="仿宋_GB2312" w:hAnsi="Calibri" w:cs="仿宋_GB2312"/>
          <w:sz w:val="32"/>
          <w:szCs w:val="32"/>
        </w:rPr>
        <w:t>高层次人才领衔（牵头）申报推进柳州</w:t>
      </w:r>
      <w:r>
        <w:rPr>
          <w:rFonts w:ascii="仿宋_GB2312" w:eastAsia="仿宋_GB2312" w:hAnsi="Calibri" w:cs="仿宋_GB2312" w:hint="eastAsia"/>
          <w:sz w:val="32"/>
          <w:szCs w:val="32"/>
        </w:rPr>
        <w:t>“</w:t>
      </w:r>
      <w:r>
        <w:rPr>
          <w:rFonts w:ascii="仿宋_GB2312" w:eastAsia="仿宋_GB2312" w:hAnsi="Calibri" w:cs="仿宋_GB2312"/>
          <w:sz w:val="32"/>
          <w:szCs w:val="32"/>
        </w:rPr>
        <w:t>5+5</w:t>
      </w:r>
      <w:r>
        <w:rPr>
          <w:rFonts w:ascii="仿宋_GB2312" w:eastAsia="仿宋_GB2312" w:hAnsi="Calibri" w:cs="仿宋_GB2312" w:hint="eastAsia"/>
          <w:sz w:val="32"/>
          <w:szCs w:val="32"/>
        </w:rPr>
        <w:t>”</w:t>
      </w:r>
      <w:r>
        <w:rPr>
          <w:rFonts w:ascii="仿宋_GB2312" w:eastAsia="仿宋_GB2312" w:hAnsi="Calibri" w:cs="仿宋_GB2312"/>
          <w:sz w:val="32"/>
          <w:szCs w:val="32"/>
        </w:rPr>
        <w:t>重点产业发展的关键技术研发、能进行产业化、对地方经济贡献大、成长性好、带动力强的创新创业项目。</w:t>
      </w:r>
    </w:p>
    <w:p w:rsidR="00B262E1" w:rsidRDefault="00E66592">
      <w:pPr>
        <w:autoSpaceDE w:val="0"/>
        <w:spacing w:line="540" w:lineRule="exact"/>
        <w:rPr>
          <w:rFonts w:ascii="仿宋_GB2312" w:eastAsia="仿宋_GB2312" w:cs="仿宋_GB2312"/>
          <w:sz w:val="32"/>
          <w:szCs w:val="32"/>
        </w:rPr>
      </w:pPr>
      <w:r>
        <w:rPr>
          <w:rFonts w:ascii="仿宋_GB2312" w:eastAsia="仿宋_GB2312" w:hAnsi="Calibri" w:cs="仿宋_GB2312"/>
          <w:b/>
          <w:bCs/>
          <w:sz w:val="32"/>
          <w:szCs w:val="32"/>
        </w:rPr>
        <w:lastRenderedPageBreak/>
        <w:t xml:space="preserve">    考核指标：</w:t>
      </w:r>
      <w:r>
        <w:rPr>
          <w:rFonts w:ascii="仿宋_GB2312" w:eastAsia="仿宋_GB2312" w:hAnsi="Calibri" w:cs="仿宋_GB2312"/>
          <w:sz w:val="32"/>
          <w:szCs w:val="32"/>
        </w:rPr>
        <w:t>项目实施期间，新增产值或销售收入不少于200万元。</w:t>
      </w:r>
    </w:p>
    <w:p w:rsidR="00B262E1" w:rsidRDefault="00E66592">
      <w:pPr>
        <w:autoSpaceDE w:val="0"/>
        <w:spacing w:line="540" w:lineRule="exact"/>
        <w:rPr>
          <w:rFonts w:ascii="仿宋_GB2312" w:eastAsia="仿宋_GB2312" w:cs="仿宋_GB2312"/>
          <w:sz w:val="32"/>
          <w:szCs w:val="32"/>
        </w:rPr>
      </w:pPr>
      <w:r>
        <w:rPr>
          <w:rFonts w:ascii="仿宋_GB2312" w:eastAsia="仿宋_GB2312" w:hAnsi="Calibri" w:cs="仿宋_GB2312"/>
          <w:b/>
          <w:bCs/>
          <w:sz w:val="32"/>
          <w:szCs w:val="32"/>
        </w:rPr>
        <w:t xml:space="preserve">    实施期限：</w:t>
      </w:r>
      <w:r>
        <w:rPr>
          <w:rFonts w:ascii="仿宋_GB2312" w:eastAsia="仿宋_GB2312" w:hAnsi="Calibri" w:cs="仿宋_GB2312"/>
          <w:sz w:val="32"/>
          <w:szCs w:val="32"/>
        </w:rPr>
        <w:t>一般不超过2年，且起始时间不早于2020年7月，结束时间不晚于2022年12月。</w:t>
      </w:r>
    </w:p>
    <w:p w:rsidR="00B262E1" w:rsidRDefault="00E66592">
      <w:pPr>
        <w:autoSpaceDE w:val="0"/>
        <w:spacing w:line="540" w:lineRule="exact"/>
        <w:rPr>
          <w:rFonts w:ascii="仿宋_GB2312" w:eastAsia="仿宋_GB2312" w:cs="仿宋_GB2312"/>
          <w:sz w:val="32"/>
          <w:szCs w:val="32"/>
        </w:rPr>
      </w:pPr>
      <w:r>
        <w:rPr>
          <w:rFonts w:ascii="仿宋_GB2312" w:eastAsia="仿宋_GB2312" w:hAnsi="Calibri" w:cs="仿宋_GB2312"/>
          <w:b/>
          <w:bCs/>
          <w:sz w:val="32"/>
          <w:szCs w:val="32"/>
        </w:rPr>
        <w:t xml:space="preserve">    资助方式：</w:t>
      </w:r>
      <w:r>
        <w:rPr>
          <w:rFonts w:ascii="仿宋_GB2312" w:eastAsia="仿宋_GB2312" w:hAnsi="Calibri" w:cs="仿宋_GB2312"/>
          <w:sz w:val="32"/>
          <w:szCs w:val="32"/>
        </w:rPr>
        <w:t>前资助+后补助</w:t>
      </w:r>
    </w:p>
    <w:p w:rsidR="00B262E1" w:rsidRDefault="00E66592">
      <w:pPr>
        <w:autoSpaceDE w:val="0"/>
        <w:spacing w:line="540" w:lineRule="exact"/>
        <w:rPr>
          <w:rFonts w:ascii="仿宋_GB2312" w:eastAsia="仿宋_GB2312" w:cs="仿宋_GB2312"/>
          <w:sz w:val="32"/>
          <w:szCs w:val="32"/>
        </w:rPr>
      </w:pPr>
      <w:r>
        <w:rPr>
          <w:rFonts w:ascii="仿宋_GB2312" w:eastAsia="仿宋_GB2312" w:hAnsi="Calibri" w:cs="仿宋_GB2312"/>
          <w:b/>
          <w:bCs/>
          <w:sz w:val="32"/>
          <w:szCs w:val="32"/>
        </w:rPr>
        <w:t xml:space="preserve">    申报要求：</w:t>
      </w:r>
      <w:r>
        <w:rPr>
          <w:rFonts w:ascii="仿宋_GB2312" w:eastAsia="仿宋_GB2312" w:hAnsi="Calibri" w:cs="仿宋_GB2312"/>
          <w:sz w:val="32"/>
          <w:szCs w:val="32"/>
        </w:rPr>
        <w:t>（1）第一承担单位为在</w:t>
      </w:r>
      <w:proofErr w:type="gramStart"/>
      <w:r>
        <w:rPr>
          <w:rFonts w:ascii="仿宋_GB2312" w:eastAsia="仿宋_GB2312" w:hAnsi="Calibri" w:cs="仿宋_GB2312"/>
          <w:sz w:val="32"/>
          <w:szCs w:val="32"/>
        </w:rPr>
        <w:t>柳注册</w:t>
      </w:r>
      <w:proofErr w:type="gramEnd"/>
      <w:r>
        <w:rPr>
          <w:rFonts w:ascii="仿宋_GB2312" w:eastAsia="仿宋_GB2312" w:hAnsi="Calibri" w:cs="仿宋_GB2312"/>
          <w:sz w:val="32"/>
          <w:szCs w:val="32"/>
        </w:rPr>
        <w:t>的独立法人企事业单位</w:t>
      </w:r>
      <w:r>
        <w:rPr>
          <w:rFonts w:ascii="仿宋_GB2312" w:eastAsia="仿宋_GB2312" w:hAnsi="Calibri" w:cs="仿宋_GB2312" w:hint="eastAsia"/>
          <w:sz w:val="32"/>
          <w:szCs w:val="32"/>
        </w:rPr>
        <w:t>；</w:t>
      </w:r>
      <w:r>
        <w:rPr>
          <w:rFonts w:ascii="仿宋_GB2312" w:eastAsia="仿宋_GB2312" w:hAnsi="Calibri" w:cs="仿宋_GB2312"/>
          <w:sz w:val="32"/>
          <w:szCs w:val="32"/>
        </w:rPr>
        <w:t>（2）项目负责人系经柳州市认定的E类以上高层次人才</w:t>
      </w:r>
      <w:r>
        <w:rPr>
          <w:rFonts w:ascii="仿宋_GB2312" w:eastAsia="仿宋_GB2312" w:hAnsi="Calibri" w:cs="仿宋_GB2312" w:hint="eastAsia"/>
          <w:sz w:val="32"/>
          <w:szCs w:val="32"/>
        </w:rPr>
        <w:t>；</w:t>
      </w:r>
    </w:p>
    <w:p w:rsidR="00B262E1" w:rsidRDefault="00E66592">
      <w:pPr>
        <w:autoSpaceDE w:val="0"/>
        <w:spacing w:line="540" w:lineRule="exact"/>
        <w:rPr>
          <w:rFonts w:ascii="仿宋_GB2312" w:eastAsia="仿宋_GB2312" w:cs="仿宋_GB2312"/>
          <w:sz w:val="32"/>
          <w:szCs w:val="32"/>
        </w:rPr>
      </w:pPr>
      <w:r>
        <w:rPr>
          <w:rFonts w:ascii="仿宋_GB2312" w:eastAsia="仿宋_GB2312" w:hAnsi="Calibri" w:cs="仿宋_GB2312"/>
          <w:sz w:val="32"/>
          <w:szCs w:val="32"/>
        </w:rPr>
        <w:t>（3）项目在2021年3月前应已获得单位内部立项和预算批准</w:t>
      </w:r>
      <w:r>
        <w:rPr>
          <w:rFonts w:ascii="仿宋_GB2312" w:eastAsia="仿宋_GB2312" w:hAnsi="Calibri" w:cs="仿宋_GB2312" w:hint="eastAsia"/>
          <w:sz w:val="32"/>
          <w:szCs w:val="32"/>
        </w:rPr>
        <w:t>；</w:t>
      </w:r>
    </w:p>
    <w:p w:rsidR="00B262E1" w:rsidRDefault="00E66592">
      <w:pPr>
        <w:autoSpaceDE w:val="0"/>
        <w:spacing w:line="540" w:lineRule="exact"/>
      </w:pPr>
      <w:r>
        <w:rPr>
          <w:rFonts w:ascii="仿宋_GB2312" w:eastAsia="仿宋_GB2312" w:hAnsi="Calibri" w:cs="仿宋_GB2312"/>
          <w:sz w:val="32"/>
          <w:szCs w:val="32"/>
        </w:rPr>
        <w:t>（4）以下项目不予支持：项目负责人有主持已列入市本级科技计划、但未结题的项目；项目负责人同时申报本指南其他方向课题的项目</w:t>
      </w:r>
      <w:r>
        <w:rPr>
          <w:rFonts w:ascii="仿宋_GB2312" w:eastAsia="仿宋_GB2312" w:hAnsi="Calibri" w:cs="仿宋_GB2312" w:hint="eastAsia"/>
          <w:sz w:val="32"/>
          <w:szCs w:val="32"/>
        </w:rPr>
        <w:t>；</w:t>
      </w:r>
      <w:r>
        <w:rPr>
          <w:rFonts w:ascii="仿宋_GB2312" w:eastAsia="仿宋_GB2312" w:hAnsi="Calibri" w:cs="仿宋_GB2312"/>
          <w:sz w:val="32"/>
          <w:szCs w:val="32"/>
        </w:rPr>
        <w:t>（5）往年已获市科技局立项支持的项目不能重复申报。</w:t>
      </w:r>
    </w:p>
    <w:p w:rsidR="00B262E1" w:rsidRDefault="00E66592">
      <w:pPr>
        <w:pStyle w:val="ab"/>
        <w:spacing w:line="540" w:lineRule="exact"/>
        <w:ind w:firstLine="643"/>
      </w:pPr>
      <w:r>
        <w:t>方向</w:t>
      </w:r>
      <w:r>
        <w:rPr>
          <w:rFonts w:hint="eastAsia"/>
        </w:rPr>
        <w:t>26：医疗卫生博士研究生创新能力培养与提升</w:t>
      </w:r>
    </w:p>
    <w:p w:rsidR="00B262E1" w:rsidRDefault="00E66592">
      <w:pPr>
        <w:snapToGrid w:val="0"/>
        <w:spacing w:line="540" w:lineRule="exact"/>
        <w:ind w:firstLine="654"/>
        <w:outlineLvl w:val="1"/>
        <w:rPr>
          <w:rFonts w:ascii="仿宋_GB2312" w:eastAsia="仿宋_GB2312" w:cs="仿宋_GB2312"/>
          <w:kern w:val="0"/>
          <w:sz w:val="32"/>
          <w:szCs w:val="32"/>
        </w:rPr>
      </w:pPr>
      <w:r>
        <w:rPr>
          <w:rFonts w:ascii="仿宋_GB2312" w:eastAsia="仿宋_GB2312" w:hAnsi="仿宋_GB2312" w:cs="仿宋_GB2312" w:hint="eastAsia"/>
          <w:b/>
          <w:bCs/>
          <w:sz w:val="32"/>
          <w:szCs w:val="32"/>
        </w:rPr>
        <w:t>研究内容：</w:t>
      </w:r>
      <w:r>
        <w:rPr>
          <w:rFonts w:ascii="仿宋_GB2312" w:eastAsia="仿宋_GB2312" w:cs="仿宋_GB2312" w:hint="eastAsia"/>
          <w:kern w:val="0"/>
          <w:sz w:val="32"/>
          <w:szCs w:val="32"/>
        </w:rPr>
        <w:t>重点支持我市</w:t>
      </w:r>
      <w:r>
        <w:rPr>
          <w:rFonts w:ascii="仿宋_GB2312" w:eastAsia="仿宋_GB2312" w:cs="仿宋_GB2312"/>
          <w:kern w:val="0"/>
          <w:sz w:val="32"/>
          <w:szCs w:val="32"/>
        </w:rPr>
        <w:t>2018</w:t>
      </w:r>
      <w:r>
        <w:rPr>
          <w:rFonts w:ascii="仿宋_GB2312" w:eastAsia="仿宋_GB2312" w:cs="仿宋_GB2312" w:hint="eastAsia"/>
          <w:kern w:val="0"/>
          <w:sz w:val="32"/>
          <w:szCs w:val="32"/>
        </w:rPr>
        <w:t>年</w:t>
      </w:r>
      <w:r>
        <w:rPr>
          <w:rFonts w:ascii="仿宋_GB2312" w:eastAsia="仿宋_GB2312" w:cs="仿宋_GB2312"/>
          <w:kern w:val="0"/>
          <w:sz w:val="32"/>
          <w:szCs w:val="32"/>
        </w:rPr>
        <w:t>10</w:t>
      </w:r>
      <w:r>
        <w:rPr>
          <w:rFonts w:ascii="仿宋_GB2312" w:eastAsia="仿宋_GB2312" w:cs="仿宋_GB2312" w:hint="eastAsia"/>
          <w:kern w:val="0"/>
          <w:sz w:val="32"/>
          <w:szCs w:val="32"/>
        </w:rPr>
        <w:t>月</w:t>
      </w:r>
      <w:r>
        <w:rPr>
          <w:rFonts w:ascii="仿宋_GB2312" w:eastAsia="仿宋_GB2312" w:cs="仿宋_GB2312"/>
          <w:kern w:val="0"/>
          <w:sz w:val="32"/>
          <w:szCs w:val="32"/>
        </w:rPr>
        <w:t>1</w:t>
      </w:r>
      <w:r>
        <w:rPr>
          <w:rFonts w:ascii="仿宋_GB2312" w:eastAsia="仿宋_GB2312" w:cs="仿宋_GB2312" w:hint="eastAsia"/>
          <w:kern w:val="0"/>
          <w:sz w:val="32"/>
          <w:szCs w:val="32"/>
        </w:rPr>
        <w:t>日后引进或培养的博士研究生以上医疗卫生人才在生物医药、医疗器械、疾病诊疗等技术、产品方面的研究。</w:t>
      </w:r>
    </w:p>
    <w:p w:rsidR="00B262E1" w:rsidRDefault="00E66592">
      <w:pPr>
        <w:autoSpaceDE w:val="0"/>
        <w:snapToGrid w:val="0"/>
        <w:spacing w:line="540" w:lineRule="exact"/>
        <w:ind w:firstLine="654"/>
        <w:outlineLvl w:val="1"/>
        <w:rPr>
          <w:rFonts w:ascii="仿宋_GB2312" w:eastAsia="仿宋_GB2312" w:hAnsi="Calibri" w:cs="仿宋_GB2312"/>
          <w:kern w:val="0"/>
          <w:sz w:val="32"/>
          <w:szCs w:val="32"/>
        </w:rPr>
      </w:pPr>
      <w:r>
        <w:rPr>
          <w:rFonts w:ascii="仿宋_GB2312" w:eastAsia="仿宋_GB2312" w:hAnsi="Calibri" w:cs="仿宋_GB2312"/>
          <w:b/>
          <w:kern w:val="0"/>
          <w:sz w:val="32"/>
          <w:szCs w:val="32"/>
        </w:rPr>
        <w:t>考核指标：</w:t>
      </w:r>
      <w:r>
        <w:rPr>
          <w:rFonts w:ascii="仿宋_GB2312" w:eastAsia="仿宋_GB2312" w:hAnsi="Calibri" w:cs="仿宋_GB2312"/>
          <w:kern w:val="0"/>
          <w:sz w:val="32"/>
          <w:szCs w:val="32"/>
        </w:rPr>
        <w:t>（1）至少形成1项新产品或实现1项关键技术应用或1项基础研究成果；（2）申请专利1件以上；（3）发表论文1篇以上；（4）具体技术、经济等指标由申报单位根据项目实际情况填写。</w:t>
      </w:r>
    </w:p>
    <w:p w:rsidR="00B262E1" w:rsidRDefault="00E66592">
      <w:pPr>
        <w:autoSpaceDE w:val="0"/>
        <w:snapToGrid w:val="0"/>
        <w:spacing w:line="540" w:lineRule="exact"/>
        <w:ind w:firstLine="654"/>
        <w:outlineLvl w:val="1"/>
        <w:rPr>
          <w:rFonts w:ascii="仿宋" w:eastAsia="仿宋" w:hAnsi="仿宋" w:cs="仿宋"/>
          <w:sz w:val="32"/>
          <w:szCs w:val="32"/>
        </w:rPr>
      </w:pPr>
      <w:r>
        <w:rPr>
          <w:rFonts w:ascii="仿宋" w:eastAsia="仿宋" w:hAnsi="仿宋" w:cs="仿宋" w:hint="eastAsia"/>
          <w:b/>
          <w:bCs/>
          <w:sz w:val="32"/>
          <w:szCs w:val="32"/>
        </w:rPr>
        <w:t>资助方式：</w:t>
      </w:r>
      <w:r>
        <w:rPr>
          <w:rFonts w:ascii="仿宋" w:eastAsia="仿宋" w:hAnsi="仿宋" w:cs="仿宋" w:hint="eastAsia"/>
          <w:sz w:val="32"/>
          <w:szCs w:val="32"/>
        </w:rPr>
        <w:t>前资助</w:t>
      </w:r>
    </w:p>
    <w:p w:rsidR="00B262E1" w:rsidRDefault="00E66592">
      <w:pPr>
        <w:autoSpaceDE w:val="0"/>
        <w:snapToGrid w:val="0"/>
        <w:spacing w:line="540" w:lineRule="exact"/>
        <w:ind w:firstLine="654"/>
        <w:outlineLvl w:val="1"/>
        <w:rPr>
          <w:rFonts w:ascii="仿宋_GB2312" w:eastAsia="仿宋_GB2312" w:hAnsi="Calibri" w:cs="仿宋_GB2312"/>
          <w:kern w:val="0"/>
          <w:sz w:val="32"/>
          <w:szCs w:val="32"/>
        </w:rPr>
      </w:pPr>
      <w:r>
        <w:rPr>
          <w:rFonts w:ascii="仿宋" w:eastAsia="仿宋" w:hAnsi="仿宋" w:cs="仿宋" w:hint="eastAsia"/>
          <w:b/>
          <w:bCs/>
          <w:kern w:val="0"/>
          <w:sz w:val="32"/>
          <w:szCs w:val="32"/>
        </w:rPr>
        <w:t>实施年限：</w:t>
      </w:r>
      <w:r>
        <w:rPr>
          <w:rFonts w:ascii="仿宋_GB2312" w:eastAsia="仿宋_GB2312" w:cs="仿宋_GB2312"/>
          <w:sz w:val="32"/>
          <w:szCs w:val="32"/>
        </w:rPr>
        <w:t>不超过2年，且起始时间不早于2020年7月，结束时间不晚于2022年12月</w:t>
      </w:r>
      <w:r>
        <w:rPr>
          <w:rFonts w:ascii="仿宋" w:eastAsia="仿宋" w:hAnsi="仿宋" w:cs="仿宋" w:hint="eastAsia"/>
          <w:sz w:val="32"/>
          <w:szCs w:val="32"/>
        </w:rPr>
        <w:t>。</w:t>
      </w:r>
    </w:p>
    <w:p w:rsidR="00B262E1" w:rsidRDefault="00E66592">
      <w:pPr>
        <w:autoSpaceDE w:val="0"/>
        <w:snapToGrid w:val="0"/>
        <w:spacing w:line="540" w:lineRule="exact"/>
        <w:ind w:firstLine="654"/>
        <w:outlineLvl w:val="1"/>
        <w:rPr>
          <w:rFonts w:ascii="仿宋_GB2312" w:eastAsia="仿宋_GB2312" w:cs="仿宋_GB2312"/>
          <w:kern w:val="0"/>
          <w:sz w:val="32"/>
          <w:szCs w:val="32"/>
        </w:rPr>
      </w:pPr>
      <w:r>
        <w:rPr>
          <w:rFonts w:ascii="仿宋_GB2312" w:eastAsia="仿宋_GB2312" w:hAnsi="Calibri" w:cs="仿宋_GB2312"/>
          <w:b/>
          <w:kern w:val="0"/>
          <w:sz w:val="32"/>
          <w:szCs w:val="32"/>
        </w:rPr>
        <w:t>申报条件：</w:t>
      </w:r>
      <w:r>
        <w:rPr>
          <w:rFonts w:ascii="仿宋_GB2312" w:eastAsia="仿宋_GB2312" w:hAnsi="Calibri" w:cs="仿宋_GB2312"/>
          <w:kern w:val="0"/>
          <w:sz w:val="32"/>
          <w:szCs w:val="32"/>
        </w:rPr>
        <w:t>（1）第一承担单位为在</w:t>
      </w:r>
      <w:proofErr w:type="gramStart"/>
      <w:r>
        <w:rPr>
          <w:rFonts w:ascii="仿宋_GB2312" w:eastAsia="仿宋_GB2312" w:hAnsi="Calibri" w:cs="仿宋_GB2312"/>
          <w:kern w:val="0"/>
          <w:sz w:val="32"/>
          <w:szCs w:val="32"/>
        </w:rPr>
        <w:t>柳注册</w:t>
      </w:r>
      <w:proofErr w:type="gramEnd"/>
      <w:r>
        <w:rPr>
          <w:rFonts w:ascii="仿宋_GB2312" w:eastAsia="仿宋_GB2312" w:hAnsi="Calibri" w:cs="仿宋_GB2312"/>
          <w:kern w:val="0"/>
          <w:sz w:val="32"/>
          <w:szCs w:val="32"/>
        </w:rPr>
        <w:t>的独立法人单位；（2）主要项目负责人为2018年10月1日后引进或培养的博士</w:t>
      </w:r>
      <w:r>
        <w:rPr>
          <w:rFonts w:ascii="仿宋_GB2312" w:eastAsia="仿宋_GB2312" w:hAnsi="Calibri" w:cs="仿宋_GB2312"/>
          <w:kern w:val="0"/>
          <w:sz w:val="32"/>
          <w:szCs w:val="32"/>
        </w:rPr>
        <w:lastRenderedPageBreak/>
        <w:t>研究生以上人才；（3）申报单位应具备实施该项目的科研开发实力和研究基础。</w:t>
      </w:r>
    </w:p>
    <w:p w:rsidR="00B262E1" w:rsidRDefault="00E66592">
      <w:pPr>
        <w:pStyle w:val="ab"/>
        <w:spacing w:line="540" w:lineRule="exact"/>
        <w:ind w:firstLine="643"/>
      </w:pPr>
      <w:r>
        <w:rPr>
          <w:rFonts w:hint="eastAsia"/>
        </w:rPr>
        <w:t>方向27：医疗卫生硕士生导师创新能力培养与提升</w:t>
      </w:r>
    </w:p>
    <w:p w:rsidR="00B262E1" w:rsidRDefault="00E66592">
      <w:pPr>
        <w:widowControl/>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kern w:val="0"/>
          <w:sz w:val="32"/>
          <w:szCs w:val="32"/>
        </w:rPr>
        <w:t>重点支持我市具有硕士生导师资格，或者已经具备硕士生导师条件的医疗卫生人才在生物医药、医疗器械、疾病诊疗等技术、产品方面的研究。</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考核指标：</w:t>
      </w:r>
      <w:r>
        <w:rPr>
          <w:rFonts w:ascii="仿宋_GB2312" w:eastAsia="仿宋_GB2312" w:hAnsi="仿宋_GB2312" w:cs="仿宋_GB2312" w:hint="eastAsia"/>
          <w:kern w:val="0"/>
          <w:sz w:val="32"/>
          <w:szCs w:val="32"/>
        </w:rPr>
        <w:t>（1）对</w:t>
      </w:r>
      <w:proofErr w:type="gramStart"/>
      <w:r>
        <w:rPr>
          <w:rFonts w:ascii="仿宋_GB2312" w:eastAsia="仿宋_GB2312" w:hAnsi="仿宋_GB2312" w:cs="仿宋_GB2312" w:hint="eastAsia"/>
          <w:kern w:val="0"/>
          <w:sz w:val="32"/>
          <w:szCs w:val="32"/>
        </w:rPr>
        <w:t>标国内</w:t>
      </w:r>
      <w:proofErr w:type="gramEnd"/>
      <w:r>
        <w:rPr>
          <w:rFonts w:ascii="仿宋_GB2312" w:eastAsia="仿宋_GB2312" w:hAnsi="仿宋_GB2312" w:cs="仿宋_GB2312" w:hint="eastAsia"/>
          <w:kern w:val="0"/>
          <w:sz w:val="32"/>
          <w:szCs w:val="32"/>
        </w:rPr>
        <w:t>先进水平，至少形成1项新产品或实现1项关键技术应用；（2）申请专利1件以上；（3）发表论文1篇以上；（4）培养研究生1名以上；（5）具体技术、经济等指标由申报单位根据项目实际情况填写。</w:t>
      </w:r>
    </w:p>
    <w:p w:rsidR="00B262E1" w:rsidRDefault="00E66592">
      <w:pPr>
        <w:autoSpaceDE w:val="0"/>
        <w:snapToGrid w:val="0"/>
        <w:spacing w:line="540" w:lineRule="exact"/>
        <w:ind w:firstLine="654"/>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资助方式：</w:t>
      </w:r>
      <w:r>
        <w:rPr>
          <w:rFonts w:ascii="仿宋_GB2312" w:eastAsia="仿宋_GB2312" w:hAnsi="仿宋_GB2312" w:cs="仿宋_GB2312" w:hint="eastAsia"/>
          <w:sz w:val="32"/>
          <w:szCs w:val="32"/>
        </w:rPr>
        <w:t>前资助</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实施年限：</w:t>
      </w:r>
      <w:r>
        <w:rPr>
          <w:rFonts w:ascii="仿宋_GB2312" w:eastAsia="仿宋_GB2312" w:hAnsi="仿宋_GB2312" w:cs="仿宋_GB2312" w:hint="eastAsia"/>
          <w:sz w:val="32"/>
          <w:szCs w:val="32"/>
        </w:rPr>
        <w:t>不超过2年，且起始时间不早于2020年7月，结束时间不晚于2022年12月。</w:t>
      </w:r>
    </w:p>
    <w:p w:rsidR="00B262E1" w:rsidRDefault="00E66592">
      <w:pPr>
        <w:autoSpaceDE w:val="0"/>
        <w:snapToGrid w:val="0"/>
        <w:spacing w:line="540" w:lineRule="exact"/>
        <w:ind w:firstLine="654"/>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申报条件：</w:t>
      </w:r>
      <w:r>
        <w:rPr>
          <w:rFonts w:ascii="仿宋_GB2312" w:eastAsia="仿宋_GB2312" w:hAnsi="仿宋_GB2312" w:cs="仿宋_GB2312" w:hint="eastAsia"/>
          <w:kern w:val="0"/>
          <w:sz w:val="32"/>
          <w:szCs w:val="32"/>
        </w:rPr>
        <w:t>（1）第一承担单位为在</w:t>
      </w:r>
      <w:proofErr w:type="gramStart"/>
      <w:r>
        <w:rPr>
          <w:rFonts w:ascii="仿宋_GB2312" w:eastAsia="仿宋_GB2312" w:hAnsi="仿宋_GB2312" w:cs="仿宋_GB2312" w:hint="eastAsia"/>
          <w:kern w:val="0"/>
          <w:sz w:val="32"/>
          <w:szCs w:val="32"/>
        </w:rPr>
        <w:t>柳注册</w:t>
      </w:r>
      <w:proofErr w:type="gramEnd"/>
      <w:r>
        <w:rPr>
          <w:rFonts w:ascii="仿宋_GB2312" w:eastAsia="仿宋_GB2312" w:hAnsi="仿宋_GB2312" w:cs="仿宋_GB2312" w:hint="eastAsia"/>
          <w:kern w:val="0"/>
          <w:sz w:val="32"/>
          <w:szCs w:val="32"/>
        </w:rPr>
        <w:t>的独立法人单位；（2）主要项目负责人</w:t>
      </w:r>
      <w:proofErr w:type="gramStart"/>
      <w:r>
        <w:rPr>
          <w:rFonts w:ascii="仿宋_GB2312" w:eastAsia="仿宋_GB2312" w:hAnsi="仿宋_GB2312" w:cs="仿宋_GB2312" w:hint="eastAsia"/>
          <w:kern w:val="0"/>
          <w:sz w:val="32"/>
          <w:szCs w:val="32"/>
        </w:rPr>
        <w:t>限具有</w:t>
      </w:r>
      <w:proofErr w:type="gramEnd"/>
      <w:r>
        <w:rPr>
          <w:rFonts w:ascii="仿宋_GB2312" w:eastAsia="仿宋_GB2312" w:hAnsi="仿宋_GB2312" w:cs="仿宋_GB2312" w:hint="eastAsia"/>
          <w:kern w:val="0"/>
          <w:sz w:val="32"/>
          <w:szCs w:val="32"/>
        </w:rPr>
        <w:t>硕士生导师资格，或者已经具备硕士生导师条件（具有副高及以上职称，近5年无医疗事故，三年内有2篇以第一作者或通讯作者的本专业论著在中文或科技核心期刊发表），但缺乏科研经费用于研究生培养的人才申报；（3）申报单位应具备实施该项目的研发试验设施条件及科研经费实力。</w:t>
      </w:r>
    </w:p>
    <w:p w:rsidR="00B262E1" w:rsidRDefault="00B262E1">
      <w:pPr>
        <w:widowControl/>
        <w:spacing w:line="540" w:lineRule="exact"/>
        <w:ind w:firstLineChars="200" w:firstLine="640"/>
        <w:rPr>
          <w:rFonts w:ascii="仿宋_GB2312" w:eastAsia="仿宋_GB2312" w:hAnsi="仿宋_GB2312" w:cs="仿宋_GB2312"/>
          <w:kern w:val="0"/>
          <w:sz w:val="32"/>
          <w:szCs w:val="32"/>
        </w:rPr>
      </w:pPr>
    </w:p>
    <w:p w:rsidR="00B262E1" w:rsidRDefault="00B262E1">
      <w:pPr>
        <w:widowControl/>
        <w:spacing w:line="540" w:lineRule="exact"/>
        <w:ind w:firstLineChars="200" w:firstLine="640"/>
        <w:rPr>
          <w:rFonts w:ascii="仿宋_GB2312" w:eastAsia="仿宋_GB2312" w:hAnsi="仿宋_GB2312" w:cs="仿宋_GB2312"/>
          <w:kern w:val="0"/>
          <w:sz w:val="32"/>
          <w:szCs w:val="32"/>
        </w:rPr>
      </w:pPr>
    </w:p>
    <w:p w:rsidR="00B262E1" w:rsidRDefault="00B262E1">
      <w:pPr>
        <w:pStyle w:val="A9"/>
        <w:spacing w:line="540" w:lineRule="exact"/>
        <w:rPr>
          <w:rFonts w:ascii="方正小标宋简体" w:eastAsia="方正小标宋简体" w:hAnsi="方正小标宋简体" w:cs="方正小标宋简体"/>
        </w:rPr>
      </w:pPr>
    </w:p>
    <w:p w:rsidR="00B262E1" w:rsidRDefault="00B262E1">
      <w:pPr>
        <w:pStyle w:val="A9"/>
        <w:spacing w:line="540" w:lineRule="exact"/>
        <w:rPr>
          <w:rFonts w:ascii="方正小标宋简体" w:eastAsia="方正小标宋简体" w:hAnsi="方正小标宋简体" w:cs="方正小标宋简体"/>
        </w:rPr>
      </w:pPr>
    </w:p>
    <w:p w:rsidR="00B262E1" w:rsidRDefault="00B262E1">
      <w:pPr>
        <w:pStyle w:val="A9"/>
        <w:spacing w:line="540" w:lineRule="exact"/>
        <w:rPr>
          <w:rFonts w:ascii="方正小标宋简体" w:eastAsia="方正小标宋简体" w:hAnsi="方正小标宋简体" w:cs="方正小标宋简体"/>
        </w:rPr>
      </w:pPr>
    </w:p>
    <w:p w:rsidR="00B262E1" w:rsidRDefault="00E66592">
      <w:pPr>
        <w:pStyle w:val="A9"/>
        <w:spacing w:line="54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rPr>
        <w:lastRenderedPageBreak/>
        <w:t>技术</w:t>
      </w:r>
      <w:r>
        <w:rPr>
          <w:rFonts w:ascii="方正小标宋简体" w:eastAsia="方正小标宋简体" w:hAnsi="方正小标宋简体" w:cs="方正小标宋简体" w:hint="eastAsia"/>
        </w:rPr>
        <w:t>创新引导专项</w:t>
      </w:r>
    </w:p>
    <w:p w:rsidR="00B262E1" w:rsidRDefault="00B262E1">
      <w:pPr>
        <w:widowControl/>
        <w:spacing w:line="540" w:lineRule="exact"/>
        <w:jc w:val="center"/>
        <w:rPr>
          <w:rFonts w:ascii="方正小标宋_GBK" w:eastAsia="方正小标宋_GBK" w:hAnsi="仿宋_GB2312" w:cs="仿宋_GB2312"/>
          <w:sz w:val="44"/>
          <w:szCs w:val="44"/>
        </w:rPr>
      </w:pPr>
    </w:p>
    <w:p w:rsidR="00B262E1" w:rsidRDefault="00E66592">
      <w:pPr>
        <w:pStyle w:val="ab"/>
        <w:spacing w:line="540" w:lineRule="exact"/>
        <w:ind w:firstLine="643"/>
        <w:rPr>
          <w:rFonts w:ascii="黑体" w:eastAsia="黑体" w:hAnsi="黑体" w:cs="黑体"/>
        </w:rPr>
      </w:pPr>
      <w:r>
        <w:rPr>
          <w:rFonts w:ascii="黑体" w:eastAsia="黑体" w:hAnsi="黑体" w:cs="黑体" w:hint="eastAsia"/>
        </w:rPr>
        <w:t>一、激励企业加大研发经费投入财政后补助专项</w:t>
      </w:r>
    </w:p>
    <w:p w:rsidR="00B262E1" w:rsidRDefault="00E66592">
      <w:pPr>
        <w:adjustRightInd w:val="0"/>
        <w:snapToGrid w:val="0"/>
        <w:spacing w:line="540" w:lineRule="exact"/>
        <w:ind w:firstLineChars="200" w:firstLine="640"/>
        <w:rPr>
          <w:rFonts w:ascii="微软雅黑" w:eastAsia="微软雅黑" w:hAnsi="微软雅黑" w:cs="微软雅黑"/>
          <w:sz w:val="32"/>
          <w:szCs w:val="32"/>
          <w:shd w:val="clear" w:color="auto" w:fill="FFFFFF"/>
        </w:rPr>
      </w:pP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柳州市人民政府关于印发《柳州市激励企业加大研发经费投入实施暂行办法》的通知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柳政</w:t>
      </w:r>
      <w:proofErr w:type="gramStart"/>
      <w:r>
        <w:rPr>
          <w:rFonts w:ascii="仿宋_GB2312" w:eastAsia="仿宋_GB2312" w:hAnsi="仿宋_GB2312" w:cs="仿宋_GB2312"/>
          <w:sz w:val="32"/>
          <w:szCs w:val="32"/>
        </w:rPr>
        <w:t>规</w:t>
      </w:r>
      <w:proofErr w:type="gramEnd"/>
      <w:r>
        <w:rPr>
          <w:rFonts w:ascii="仿宋_GB2312" w:eastAsia="仿宋_GB2312" w:hAnsi="仿宋_GB2312" w:cs="仿宋_GB2312"/>
          <w:sz w:val="32"/>
          <w:szCs w:val="32"/>
        </w:rPr>
        <w:t>〔2019〕16号</w:t>
      </w:r>
      <w:r>
        <w:rPr>
          <w:rFonts w:ascii="仿宋_GB2312" w:eastAsia="仿宋_GB2312" w:hAnsi="仿宋_GB2312" w:cs="仿宋_GB2312" w:hint="eastAsia"/>
          <w:sz w:val="32"/>
          <w:szCs w:val="32"/>
        </w:rPr>
        <w:t>），对有自主研发经费投入和研发活动，且研发经费在企业所得税汇算清缴申报期结束之日止已向柳州市税务部门进行纳税申报并享受了研发费用税前加计扣除的企业。具体申报事项另行通知</w:t>
      </w:r>
      <w:r>
        <w:rPr>
          <w:rFonts w:ascii="微软雅黑" w:eastAsia="微软雅黑" w:hAnsi="微软雅黑" w:cs="微软雅黑" w:hint="eastAsia"/>
          <w:sz w:val="32"/>
          <w:szCs w:val="32"/>
          <w:shd w:val="clear" w:color="auto" w:fill="FFFFFF"/>
        </w:rPr>
        <w:br/>
        <w:t xml:space="preserve">   </w:t>
      </w:r>
    </w:p>
    <w:p w:rsidR="00B262E1" w:rsidRDefault="00E66592">
      <w:pPr>
        <w:adjustRightInd w:val="0"/>
        <w:snapToGrid w:val="0"/>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二、企业购买科技成果转化后补助</w:t>
      </w:r>
    </w:p>
    <w:p w:rsidR="00B262E1" w:rsidRDefault="00E66592">
      <w:pPr>
        <w:spacing w:line="540" w:lineRule="exact"/>
        <w:ind w:firstLineChars="200" w:firstLine="643"/>
        <w:rPr>
          <w:rFonts w:ascii="仿宋_GB2312" w:eastAsia="仿宋_GB2312"/>
          <w:sz w:val="32"/>
          <w:szCs w:val="32"/>
        </w:rPr>
      </w:pPr>
      <w:r>
        <w:rPr>
          <w:rFonts w:ascii="仿宋_GB2312" w:eastAsia="仿宋_GB2312" w:hint="eastAsia"/>
          <w:b/>
          <w:bCs/>
          <w:sz w:val="32"/>
          <w:szCs w:val="32"/>
        </w:rPr>
        <w:t>项目内容：</w:t>
      </w:r>
      <w:r>
        <w:rPr>
          <w:rFonts w:ascii="仿宋_GB2312" w:eastAsia="仿宋_GB2312" w:hint="eastAsia"/>
          <w:sz w:val="32"/>
          <w:szCs w:val="32"/>
        </w:rPr>
        <w:t>为支撑我市产业高质量发展，支持企业充分发挥科技成果转化主体作用，对企业出资通过购买、委托或合作开发获得科技成果并转化应用形成经济效益的，择优给予奖励性后补助。</w:t>
      </w:r>
    </w:p>
    <w:p w:rsidR="00B262E1" w:rsidRDefault="00E66592">
      <w:pPr>
        <w:spacing w:line="540" w:lineRule="exact"/>
        <w:ind w:firstLineChars="200" w:firstLine="643"/>
        <w:rPr>
          <w:rFonts w:ascii="仿宋_GB2312" w:eastAsia="仿宋_GB2312"/>
          <w:sz w:val="32"/>
          <w:szCs w:val="32"/>
        </w:rPr>
      </w:pPr>
      <w:r>
        <w:rPr>
          <w:rFonts w:ascii="仿宋_GB2312" w:eastAsia="仿宋_GB2312" w:hint="eastAsia"/>
          <w:b/>
          <w:bCs/>
          <w:sz w:val="32"/>
          <w:szCs w:val="32"/>
        </w:rPr>
        <w:t>资助方式：</w:t>
      </w:r>
      <w:r>
        <w:rPr>
          <w:rFonts w:ascii="仿宋_GB2312" w:eastAsia="仿宋_GB2312" w:hint="eastAsia"/>
          <w:sz w:val="32"/>
          <w:szCs w:val="32"/>
        </w:rPr>
        <w:t>后补助</w:t>
      </w:r>
    </w:p>
    <w:p w:rsidR="00B262E1" w:rsidRDefault="00E66592">
      <w:pPr>
        <w:spacing w:line="540" w:lineRule="exact"/>
        <w:ind w:firstLineChars="200" w:firstLine="643"/>
        <w:rPr>
          <w:rFonts w:ascii="仿宋_GB2312" w:eastAsia="仿宋_GB2312" w:hAnsi="仿宋"/>
          <w:sz w:val="32"/>
          <w:szCs w:val="32"/>
        </w:rPr>
      </w:pPr>
      <w:r>
        <w:rPr>
          <w:rFonts w:ascii="仿宋_GB2312" w:eastAsia="仿宋_GB2312" w:hint="eastAsia"/>
          <w:b/>
          <w:bCs/>
          <w:sz w:val="32"/>
          <w:szCs w:val="32"/>
        </w:rPr>
        <w:t>申报要求：</w:t>
      </w:r>
      <w:r>
        <w:rPr>
          <w:rFonts w:ascii="仿宋_GB2312" w:eastAsia="仿宋_GB2312" w:hAnsi="仿宋" w:hint="eastAsia"/>
          <w:sz w:val="32"/>
          <w:szCs w:val="32"/>
        </w:rPr>
        <w:t>申请成果补助应具备以下条件：</w:t>
      </w:r>
    </w:p>
    <w:p w:rsidR="00B262E1" w:rsidRDefault="00E66592">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（一）购买科技成果的技术合同按照《技术合同认定登记管理办法》（国科发政字</w:t>
      </w:r>
      <w:r>
        <w:rPr>
          <w:rFonts w:ascii="仿宋_GB2312" w:eastAsia="仿宋_GB2312" w:hAnsi="仿宋_GB2312" w:cs="仿宋_GB2312" w:hint="eastAsia"/>
          <w:sz w:val="32"/>
          <w:szCs w:val="32"/>
        </w:rPr>
        <w:t>〔</w:t>
      </w:r>
      <w:r>
        <w:rPr>
          <w:rFonts w:ascii="仿宋_GB2312" w:eastAsia="仿宋_GB2312" w:hAnsi="仿宋" w:hint="eastAsia"/>
          <w:sz w:val="32"/>
          <w:szCs w:val="32"/>
        </w:rPr>
        <w:t>2000</w:t>
      </w:r>
      <w:r>
        <w:rPr>
          <w:rFonts w:ascii="仿宋_GB2312" w:eastAsia="仿宋_GB2312" w:hAnsi="仿宋_GB2312" w:cs="仿宋_GB2312" w:hint="eastAsia"/>
          <w:sz w:val="32"/>
          <w:szCs w:val="32"/>
        </w:rPr>
        <w:t>〕</w:t>
      </w:r>
      <w:r>
        <w:rPr>
          <w:rFonts w:ascii="仿宋_GB2312" w:eastAsia="仿宋_GB2312" w:hAnsi="仿宋" w:hint="eastAsia"/>
          <w:sz w:val="32"/>
          <w:szCs w:val="32"/>
        </w:rPr>
        <w:t>063号）有关规定进行技术转让（技术开发）合同登记，核定并实际支付的技术交易金额在30万元（含）以上。</w:t>
      </w:r>
    </w:p>
    <w:p w:rsidR="00B262E1" w:rsidRDefault="00E66592">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（二）技术合同签订时间在项目申请日期前的3年之内。优先支持购买专利技术。</w:t>
      </w:r>
    </w:p>
    <w:p w:rsidR="00B262E1" w:rsidRDefault="00E66592">
      <w:pPr>
        <w:spacing w:line="540" w:lineRule="exact"/>
        <w:ind w:firstLine="560"/>
        <w:rPr>
          <w:sz w:val="19"/>
          <w:szCs w:val="19"/>
        </w:rPr>
      </w:pPr>
      <w:r>
        <w:rPr>
          <w:rFonts w:ascii="仿宋_GB2312" w:eastAsia="仿宋_GB2312" w:hAnsi="仿宋" w:hint="eastAsia"/>
          <w:sz w:val="32"/>
          <w:szCs w:val="32"/>
        </w:rPr>
        <w:t>（三）购买科技成果的技术交易不属于《特别纳税调整实施办法（试行）》（国税发〔2009〕2号）规定的关联交易。</w:t>
      </w:r>
      <w:r>
        <w:rPr>
          <w:rFonts w:ascii="微软雅黑" w:eastAsia="微软雅黑" w:hAnsi="微软雅黑" w:cs="微软雅黑" w:hint="eastAsia"/>
          <w:sz w:val="32"/>
          <w:szCs w:val="32"/>
          <w:shd w:val="clear" w:color="auto" w:fill="FFFFFF"/>
        </w:rPr>
        <w:t xml:space="preserve"> </w:t>
      </w:r>
    </w:p>
    <w:sectPr w:rsidR="00B262E1" w:rsidSect="00B262E1">
      <w:footerReference w:type="default" r:id="rId9"/>
      <w:pgSz w:w="11906" w:h="16838"/>
      <w:pgMar w:top="1757" w:right="1418" w:bottom="1531"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92" w:rsidRDefault="00814492" w:rsidP="00B262E1">
      <w:r>
        <w:separator/>
      </w:r>
    </w:p>
  </w:endnote>
  <w:endnote w:type="continuationSeparator" w:id="0">
    <w:p w:rsidR="00814492" w:rsidRDefault="00814492" w:rsidP="00B2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4820"/>
    </w:sdtPr>
    <w:sdtContent>
      <w:p w:rsidR="00B262E1" w:rsidRDefault="002176B5">
        <w:pPr>
          <w:pStyle w:val="a4"/>
          <w:jc w:val="center"/>
        </w:pPr>
        <w:r>
          <w:fldChar w:fldCharType="begin"/>
        </w:r>
        <w:r w:rsidR="00E66592">
          <w:instrText>PAGE   \* MERGEFORMAT</w:instrText>
        </w:r>
        <w:r>
          <w:fldChar w:fldCharType="separate"/>
        </w:r>
        <w:r w:rsidR="00B11F91" w:rsidRPr="00B11F91">
          <w:rPr>
            <w:noProof/>
            <w:lang w:val="zh-CN"/>
          </w:rPr>
          <w:t>20</w:t>
        </w:r>
        <w:r>
          <w:fldChar w:fldCharType="end"/>
        </w:r>
      </w:p>
    </w:sdtContent>
  </w:sdt>
  <w:p w:rsidR="00B262E1" w:rsidRDefault="00B262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92" w:rsidRDefault="00814492" w:rsidP="00B262E1">
      <w:r>
        <w:separator/>
      </w:r>
    </w:p>
  </w:footnote>
  <w:footnote w:type="continuationSeparator" w:id="0">
    <w:p w:rsidR="00814492" w:rsidRDefault="00814492" w:rsidP="00B26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E2136"/>
    <w:multiLevelType w:val="singleLevel"/>
    <w:tmpl w:val="67BE213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0279E"/>
    <w:rsid w:val="9BFDB9A7"/>
    <w:rsid w:val="9EEA7582"/>
    <w:rsid w:val="A776506B"/>
    <w:rsid w:val="AF7B3063"/>
    <w:rsid w:val="AFED31AF"/>
    <w:rsid w:val="B9BD199B"/>
    <w:rsid w:val="BF7BCC99"/>
    <w:rsid w:val="BFE35505"/>
    <w:rsid w:val="BFF7F9AB"/>
    <w:rsid w:val="BFFEEDB5"/>
    <w:rsid w:val="C64D06E9"/>
    <w:rsid w:val="CBFBC5AB"/>
    <w:rsid w:val="CFEB2E54"/>
    <w:rsid w:val="D72F1C78"/>
    <w:rsid w:val="D73B0F72"/>
    <w:rsid w:val="DADBEFA3"/>
    <w:rsid w:val="DBD764B5"/>
    <w:rsid w:val="DBFBB9BC"/>
    <w:rsid w:val="DD7F33E5"/>
    <w:rsid w:val="DDED4FB0"/>
    <w:rsid w:val="DEEB0231"/>
    <w:rsid w:val="DEFDDA26"/>
    <w:rsid w:val="DF0FD255"/>
    <w:rsid w:val="E27B309B"/>
    <w:rsid w:val="E73D06BC"/>
    <w:rsid w:val="E7DFC6BC"/>
    <w:rsid w:val="EB2DD22A"/>
    <w:rsid w:val="EBCF14E9"/>
    <w:rsid w:val="EBEEDCCA"/>
    <w:rsid w:val="EDF1E9EB"/>
    <w:rsid w:val="EE6BE9CC"/>
    <w:rsid w:val="EFE88E19"/>
    <w:rsid w:val="F2EC127A"/>
    <w:rsid w:val="F2FD1231"/>
    <w:rsid w:val="F4D6F091"/>
    <w:rsid w:val="F69BCD30"/>
    <w:rsid w:val="F6ED4F14"/>
    <w:rsid w:val="F7F79D04"/>
    <w:rsid w:val="F7FF457D"/>
    <w:rsid w:val="F7FFA87E"/>
    <w:rsid w:val="F8B85D1D"/>
    <w:rsid w:val="F977209E"/>
    <w:rsid w:val="FAB7866A"/>
    <w:rsid w:val="FABCE9B4"/>
    <w:rsid w:val="FABF40F2"/>
    <w:rsid w:val="FBAF0759"/>
    <w:rsid w:val="FD674652"/>
    <w:rsid w:val="FDFD68C3"/>
    <w:rsid w:val="FDFF3C4B"/>
    <w:rsid w:val="FEDB36CA"/>
    <w:rsid w:val="FEDF2677"/>
    <w:rsid w:val="FFAD4D82"/>
    <w:rsid w:val="FFBFE0DF"/>
    <w:rsid w:val="FFEF6614"/>
    <w:rsid w:val="FFF51521"/>
    <w:rsid w:val="FFFB7902"/>
    <w:rsid w:val="FFFF436E"/>
    <w:rsid w:val="00035D23"/>
    <w:rsid w:val="000A65B0"/>
    <w:rsid w:val="000B2C53"/>
    <w:rsid w:val="000B59AE"/>
    <w:rsid w:val="000D67AA"/>
    <w:rsid w:val="000F076E"/>
    <w:rsid w:val="00107662"/>
    <w:rsid w:val="001113C3"/>
    <w:rsid w:val="001E1DD8"/>
    <w:rsid w:val="001E7A57"/>
    <w:rsid w:val="001F4999"/>
    <w:rsid w:val="0020015F"/>
    <w:rsid w:val="002176B5"/>
    <w:rsid w:val="00236AEB"/>
    <w:rsid w:val="00265005"/>
    <w:rsid w:val="002B3B65"/>
    <w:rsid w:val="002C0F7B"/>
    <w:rsid w:val="002D3577"/>
    <w:rsid w:val="002D6A36"/>
    <w:rsid w:val="002F535E"/>
    <w:rsid w:val="0030279E"/>
    <w:rsid w:val="00315DE8"/>
    <w:rsid w:val="00374B4C"/>
    <w:rsid w:val="00381261"/>
    <w:rsid w:val="003A3C10"/>
    <w:rsid w:val="003B5A7F"/>
    <w:rsid w:val="003B6240"/>
    <w:rsid w:val="003E0A26"/>
    <w:rsid w:val="003E4F1C"/>
    <w:rsid w:val="003E517F"/>
    <w:rsid w:val="003E52A3"/>
    <w:rsid w:val="00414D06"/>
    <w:rsid w:val="00415329"/>
    <w:rsid w:val="00431FD4"/>
    <w:rsid w:val="00453F1A"/>
    <w:rsid w:val="004779FD"/>
    <w:rsid w:val="0049376B"/>
    <w:rsid w:val="004B4305"/>
    <w:rsid w:val="004D1C3A"/>
    <w:rsid w:val="004D34AB"/>
    <w:rsid w:val="004E2C98"/>
    <w:rsid w:val="004E39A9"/>
    <w:rsid w:val="004F7F87"/>
    <w:rsid w:val="00512654"/>
    <w:rsid w:val="00543529"/>
    <w:rsid w:val="00577FAB"/>
    <w:rsid w:val="00586721"/>
    <w:rsid w:val="005A0F4E"/>
    <w:rsid w:val="005D0867"/>
    <w:rsid w:val="005E030E"/>
    <w:rsid w:val="005F714C"/>
    <w:rsid w:val="006B5D63"/>
    <w:rsid w:val="006D4D84"/>
    <w:rsid w:val="00701EA0"/>
    <w:rsid w:val="0071770F"/>
    <w:rsid w:val="0073300B"/>
    <w:rsid w:val="00733365"/>
    <w:rsid w:val="007411A9"/>
    <w:rsid w:val="007C6F69"/>
    <w:rsid w:val="007D019E"/>
    <w:rsid w:val="007E56C1"/>
    <w:rsid w:val="007E68A4"/>
    <w:rsid w:val="00814492"/>
    <w:rsid w:val="00824549"/>
    <w:rsid w:val="00851919"/>
    <w:rsid w:val="00892EB1"/>
    <w:rsid w:val="00897B7F"/>
    <w:rsid w:val="00897CC2"/>
    <w:rsid w:val="008D0EC2"/>
    <w:rsid w:val="008D6DFF"/>
    <w:rsid w:val="008F5EB0"/>
    <w:rsid w:val="0093721D"/>
    <w:rsid w:val="00967D28"/>
    <w:rsid w:val="00985490"/>
    <w:rsid w:val="009907DD"/>
    <w:rsid w:val="009B05D9"/>
    <w:rsid w:val="00A613D6"/>
    <w:rsid w:val="00AA71F2"/>
    <w:rsid w:val="00AB22A8"/>
    <w:rsid w:val="00AE0820"/>
    <w:rsid w:val="00AF1D06"/>
    <w:rsid w:val="00B064BC"/>
    <w:rsid w:val="00B11F91"/>
    <w:rsid w:val="00B262E1"/>
    <w:rsid w:val="00B530D1"/>
    <w:rsid w:val="00BA2C64"/>
    <w:rsid w:val="00BB1169"/>
    <w:rsid w:val="00BB621C"/>
    <w:rsid w:val="00BF3400"/>
    <w:rsid w:val="00C03F97"/>
    <w:rsid w:val="00C835C1"/>
    <w:rsid w:val="00C83CC5"/>
    <w:rsid w:val="00CC0609"/>
    <w:rsid w:val="00CC494D"/>
    <w:rsid w:val="00CE75C0"/>
    <w:rsid w:val="00D15C0C"/>
    <w:rsid w:val="00D23775"/>
    <w:rsid w:val="00D36D69"/>
    <w:rsid w:val="00D5683F"/>
    <w:rsid w:val="00D73160"/>
    <w:rsid w:val="00DA5EB0"/>
    <w:rsid w:val="00DB62E2"/>
    <w:rsid w:val="00DF7980"/>
    <w:rsid w:val="00E4534B"/>
    <w:rsid w:val="00E66592"/>
    <w:rsid w:val="00EF5FA7"/>
    <w:rsid w:val="00F05FEB"/>
    <w:rsid w:val="00F140BC"/>
    <w:rsid w:val="00F5281E"/>
    <w:rsid w:val="00F64815"/>
    <w:rsid w:val="00F77F11"/>
    <w:rsid w:val="00F90007"/>
    <w:rsid w:val="00FA2268"/>
    <w:rsid w:val="00FC34AF"/>
    <w:rsid w:val="00FC3C9C"/>
    <w:rsid w:val="03BB7718"/>
    <w:rsid w:val="03CF5CD1"/>
    <w:rsid w:val="04266BC0"/>
    <w:rsid w:val="047C4BE1"/>
    <w:rsid w:val="04FC7241"/>
    <w:rsid w:val="05544BD2"/>
    <w:rsid w:val="075F3071"/>
    <w:rsid w:val="077F06BF"/>
    <w:rsid w:val="07C73BC0"/>
    <w:rsid w:val="08255A91"/>
    <w:rsid w:val="089E3479"/>
    <w:rsid w:val="08A00504"/>
    <w:rsid w:val="09B61BF0"/>
    <w:rsid w:val="0A440A5B"/>
    <w:rsid w:val="0A554ACB"/>
    <w:rsid w:val="0C8A047F"/>
    <w:rsid w:val="0CAB7B3D"/>
    <w:rsid w:val="0D5B1733"/>
    <w:rsid w:val="0FEEED5B"/>
    <w:rsid w:val="112B7FD8"/>
    <w:rsid w:val="121D0850"/>
    <w:rsid w:val="124B087C"/>
    <w:rsid w:val="124C7D58"/>
    <w:rsid w:val="12AB0BEA"/>
    <w:rsid w:val="1317129D"/>
    <w:rsid w:val="13EA412C"/>
    <w:rsid w:val="14267DD4"/>
    <w:rsid w:val="144873BD"/>
    <w:rsid w:val="15930635"/>
    <w:rsid w:val="16137113"/>
    <w:rsid w:val="162B7880"/>
    <w:rsid w:val="16768945"/>
    <w:rsid w:val="167E4592"/>
    <w:rsid w:val="169C56CB"/>
    <w:rsid w:val="17A71F90"/>
    <w:rsid w:val="17A7693D"/>
    <w:rsid w:val="17C441CA"/>
    <w:rsid w:val="17F6124C"/>
    <w:rsid w:val="18054C83"/>
    <w:rsid w:val="184F43B2"/>
    <w:rsid w:val="18804389"/>
    <w:rsid w:val="188D4291"/>
    <w:rsid w:val="19EE3E27"/>
    <w:rsid w:val="1A747CF7"/>
    <w:rsid w:val="1AE04A78"/>
    <w:rsid w:val="1BA25F46"/>
    <w:rsid w:val="1C364D86"/>
    <w:rsid w:val="1D152DA3"/>
    <w:rsid w:val="1D176B46"/>
    <w:rsid w:val="1D76476E"/>
    <w:rsid w:val="1DDE25D1"/>
    <w:rsid w:val="1E7458E5"/>
    <w:rsid w:val="1F3A41A3"/>
    <w:rsid w:val="1FA55FF1"/>
    <w:rsid w:val="2015002A"/>
    <w:rsid w:val="202204E4"/>
    <w:rsid w:val="2064171A"/>
    <w:rsid w:val="2069088A"/>
    <w:rsid w:val="211B6E3B"/>
    <w:rsid w:val="21B510E3"/>
    <w:rsid w:val="23ED2CAD"/>
    <w:rsid w:val="23EE34DB"/>
    <w:rsid w:val="23FB4CA7"/>
    <w:rsid w:val="25B93FC8"/>
    <w:rsid w:val="2621499E"/>
    <w:rsid w:val="26780840"/>
    <w:rsid w:val="276F50F5"/>
    <w:rsid w:val="27725DB1"/>
    <w:rsid w:val="27D93AF8"/>
    <w:rsid w:val="28A841E1"/>
    <w:rsid w:val="28D008FD"/>
    <w:rsid w:val="2A874EB5"/>
    <w:rsid w:val="2BFA3112"/>
    <w:rsid w:val="2C0A13F4"/>
    <w:rsid w:val="2C2D2C50"/>
    <w:rsid w:val="2C3D251F"/>
    <w:rsid w:val="2C5F76A7"/>
    <w:rsid w:val="2D0765B5"/>
    <w:rsid w:val="2D8437DD"/>
    <w:rsid w:val="2DD63804"/>
    <w:rsid w:val="2E3027A0"/>
    <w:rsid w:val="2E5537FA"/>
    <w:rsid w:val="2E7FF805"/>
    <w:rsid w:val="2ED87429"/>
    <w:rsid w:val="2EF070CC"/>
    <w:rsid w:val="2F96C6E2"/>
    <w:rsid w:val="2FEE2046"/>
    <w:rsid w:val="330F77FD"/>
    <w:rsid w:val="331659AF"/>
    <w:rsid w:val="33FFF3CC"/>
    <w:rsid w:val="34130AE8"/>
    <w:rsid w:val="341B11A4"/>
    <w:rsid w:val="34254836"/>
    <w:rsid w:val="3472739C"/>
    <w:rsid w:val="349C7C72"/>
    <w:rsid w:val="34E31AD1"/>
    <w:rsid w:val="34E46E56"/>
    <w:rsid w:val="350D2C89"/>
    <w:rsid w:val="357A48A6"/>
    <w:rsid w:val="35DC0E26"/>
    <w:rsid w:val="36F7F406"/>
    <w:rsid w:val="36F91414"/>
    <w:rsid w:val="37FB0040"/>
    <w:rsid w:val="387D6A6D"/>
    <w:rsid w:val="38B93E9F"/>
    <w:rsid w:val="39257BE3"/>
    <w:rsid w:val="39C0432B"/>
    <w:rsid w:val="3B379390"/>
    <w:rsid w:val="3BDC4614"/>
    <w:rsid w:val="3BFB4AA8"/>
    <w:rsid w:val="3CAF429E"/>
    <w:rsid w:val="3D250C1F"/>
    <w:rsid w:val="3DA7738C"/>
    <w:rsid w:val="3E3706DB"/>
    <w:rsid w:val="3ED83594"/>
    <w:rsid w:val="3EEE2649"/>
    <w:rsid w:val="3F100F01"/>
    <w:rsid w:val="3F3C653A"/>
    <w:rsid w:val="3F6F6211"/>
    <w:rsid w:val="3F9B0AFA"/>
    <w:rsid w:val="3FFF8BF8"/>
    <w:rsid w:val="3FFFF7E7"/>
    <w:rsid w:val="40FC0854"/>
    <w:rsid w:val="413C0C3F"/>
    <w:rsid w:val="41DE510A"/>
    <w:rsid w:val="4246732F"/>
    <w:rsid w:val="429766C1"/>
    <w:rsid w:val="42AD562A"/>
    <w:rsid w:val="42CF7AA7"/>
    <w:rsid w:val="42F63E28"/>
    <w:rsid w:val="43490980"/>
    <w:rsid w:val="43AA121D"/>
    <w:rsid w:val="4431072C"/>
    <w:rsid w:val="44486240"/>
    <w:rsid w:val="44C76189"/>
    <w:rsid w:val="456D46DD"/>
    <w:rsid w:val="45EB3FB9"/>
    <w:rsid w:val="46280263"/>
    <w:rsid w:val="4970740B"/>
    <w:rsid w:val="4AC72371"/>
    <w:rsid w:val="4B5A3834"/>
    <w:rsid w:val="4CF440BD"/>
    <w:rsid w:val="4D145222"/>
    <w:rsid w:val="4E205C27"/>
    <w:rsid w:val="4EC1459B"/>
    <w:rsid w:val="4EFFDD06"/>
    <w:rsid w:val="4F792801"/>
    <w:rsid w:val="50704A55"/>
    <w:rsid w:val="51486F54"/>
    <w:rsid w:val="517A3519"/>
    <w:rsid w:val="52581FC5"/>
    <w:rsid w:val="532D21F5"/>
    <w:rsid w:val="53372D7F"/>
    <w:rsid w:val="53DE74A8"/>
    <w:rsid w:val="53F84F4D"/>
    <w:rsid w:val="547F6072"/>
    <w:rsid w:val="54A06CCC"/>
    <w:rsid w:val="54AB11E6"/>
    <w:rsid w:val="55C82AE1"/>
    <w:rsid w:val="56777D1F"/>
    <w:rsid w:val="56F1214F"/>
    <w:rsid w:val="57C37DA8"/>
    <w:rsid w:val="57CE2E72"/>
    <w:rsid w:val="58B27C28"/>
    <w:rsid w:val="58F82B6B"/>
    <w:rsid w:val="5995220F"/>
    <w:rsid w:val="5BF4D678"/>
    <w:rsid w:val="5C143639"/>
    <w:rsid w:val="5CBC196E"/>
    <w:rsid w:val="5D3F4F7E"/>
    <w:rsid w:val="5D7EDB29"/>
    <w:rsid w:val="5DBA4212"/>
    <w:rsid w:val="5E9C1BCB"/>
    <w:rsid w:val="5FAA4817"/>
    <w:rsid w:val="5FC5F1B5"/>
    <w:rsid w:val="5FC860E4"/>
    <w:rsid w:val="60F8513A"/>
    <w:rsid w:val="62F445CB"/>
    <w:rsid w:val="641724DD"/>
    <w:rsid w:val="650C5E8C"/>
    <w:rsid w:val="6533188D"/>
    <w:rsid w:val="657A407E"/>
    <w:rsid w:val="65B20B81"/>
    <w:rsid w:val="67B031CA"/>
    <w:rsid w:val="68A60E20"/>
    <w:rsid w:val="690C593A"/>
    <w:rsid w:val="693C206B"/>
    <w:rsid w:val="69474C47"/>
    <w:rsid w:val="69913E60"/>
    <w:rsid w:val="69B605B1"/>
    <w:rsid w:val="6AF83654"/>
    <w:rsid w:val="6B7FC35E"/>
    <w:rsid w:val="6BFD1FFA"/>
    <w:rsid w:val="6C5025E1"/>
    <w:rsid w:val="6D2B4C5C"/>
    <w:rsid w:val="6DE2567D"/>
    <w:rsid w:val="6E7F77D4"/>
    <w:rsid w:val="6FBF9864"/>
    <w:rsid w:val="6FEB1CCF"/>
    <w:rsid w:val="704559BF"/>
    <w:rsid w:val="70AD652B"/>
    <w:rsid w:val="72316CDF"/>
    <w:rsid w:val="72FD619F"/>
    <w:rsid w:val="72FF4151"/>
    <w:rsid w:val="737755F6"/>
    <w:rsid w:val="74A369C8"/>
    <w:rsid w:val="75FE4C8B"/>
    <w:rsid w:val="767B464E"/>
    <w:rsid w:val="76B22699"/>
    <w:rsid w:val="78347516"/>
    <w:rsid w:val="79AE6733"/>
    <w:rsid w:val="79F3099C"/>
    <w:rsid w:val="7A3FC6D0"/>
    <w:rsid w:val="7B5FB1EC"/>
    <w:rsid w:val="7BCC1935"/>
    <w:rsid w:val="7BCE4621"/>
    <w:rsid w:val="7BFE331E"/>
    <w:rsid w:val="7C9062A3"/>
    <w:rsid w:val="7CF8F96D"/>
    <w:rsid w:val="7D0D3371"/>
    <w:rsid w:val="7DBA7825"/>
    <w:rsid w:val="7DDEE3B4"/>
    <w:rsid w:val="7DDF75CD"/>
    <w:rsid w:val="7EDDC50A"/>
    <w:rsid w:val="7EDEC11F"/>
    <w:rsid w:val="7EEBD244"/>
    <w:rsid w:val="7EFD1F75"/>
    <w:rsid w:val="7EFD6017"/>
    <w:rsid w:val="7F2B4EFD"/>
    <w:rsid w:val="7F3B9065"/>
    <w:rsid w:val="7F6F0EC4"/>
    <w:rsid w:val="7F6F3302"/>
    <w:rsid w:val="7F7FE6BE"/>
    <w:rsid w:val="7FB8D772"/>
    <w:rsid w:val="7FBD2618"/>
    <w:rsid w:val="7FBF23BE"/>
    <w:rsid w:val="7FBF7958"/>
    <w:rsid w:val="7FDD6D67"/>
    <w:rsid w:val="7FEEC0A6"/>
    <w:rsid w:val="7FF73634"/>
    <w:rsid w:val="7FFCC4B0"/>
    <w:rsid w:val="7FFF9D31"/>
    <w:rsid w:val="8EEFFC50"/>
    <w:rsid w:val="8F1EC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lsdException w:name="Default Paragraph Font" w:uiPriority="1" w:qFormat="1"/>
    <w:lsdException w:name="Subtitle" w:semiHidden="0" w:uiPriority="11" w:unhideWhenUsed="0"/>
    <w:lsdException w:name="Hyperlink" w:semiHidden="0" w:qFormat="1"/>
    <w:lsdException w:name="Strong" w:semiHidden="0" w:unhideWhenUsed="0" w:qFormat="1"/>
    <w:lsdException w:name="Emphasis" w:semiHidden="0" w:uiPriority="2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E1"/>
    <w:pPr>
      <w:widowControl w:val="0"/>
      <w:jc w:val="both"/>
    </w:pPr>
    <w:rPr>
      <w:rFonts w:cs="Calibri"/>
      <w:kern w:val="2"/>
      <w:sz w:val="21"/>
      <w:szCs w:val="21"/>
    </w:rPr>
  </w:style>
  <w:style w:type="paragraph" w:styleId="1">
    <w:name w:val="heading 1"/>
    <w:basedOn w:val="a"/>
    <w:next w:val="a"/>
    <w:link w:val="1Char"/>
    <w:uiPriority w:val="9"/>
    <w:qFormat/>
    <w:rsid w:val="00B262E1"/>
    <w:pPr>
      <w:keepNext/>
      <w:keepLines/>
      <w:spacing w:before="340" w:after="330" w:line="578" w:lineRule="auto"/>
      <w:outlineLvl w:val="0"/>
    </w:pPr>
    <w:rPr>
      <w:b/>
      <w:bCs/>
      <w:kern w:val="44"/>
      <w:sz w:val="32"/>
      <w:szCs w:val="44"/>
    </w:rPr>
  </w:style>
  <w:style w:type="paragraph" w:styleId="3">
    <w:name w:val="heading 3"/>
    <w:basedOn w:val="a"/>
    <w:next w:val="a"/>
    <w:uiPriority w:val="9"/>
    <w:semiHidden/>
    <w:unhideWhenUsed/>
    <w:qFormat/>
    <w:rsid w:val="00B262E1"/>
    <w:pPr>
      <w:spacing w:beforeAutospacing="1" w:afterAutospacing="1"/>
      <w:jc w:val="left"/>
      <w:outlineLvl w:val="2"/>
    </w:pPr>
    <w:rPr>
      <w:rFonts w:ascii="宋体" w:hAnsi="宋体" w:cs="Times New Roman" w:hint="eastAsia"/>
      <w:b/>
      <w:kern w:val="0"/>
      <w:sz w:val="27"/>
      <w:szCs w:val="27"/>
    </w:rPr>
  </w:style>
  <w:style w:type="paragraph" w:styleId="4">
    <w:name w:val="heading 4"/>
    <w:basedOn w:val="a"/>
    <w:next w:val="a"/>
    <w:uiPriority w:val="9"/>
    <w:semiHidden/>
    <w:unhideWhenUsed/>
    <w:qFormat/>
    <w:rsid w:val="00B262E1"/>
    <w:pPr>
      <w:spacing w:beforeAutospacing="1" w:afterAutospacing="1"/>
      <w:jc w:val="left"/>
      <w:outlineLvl w:val="3"/>
    </w:pPr>
    <w:rPr>
      <w:rFonts w:ascii="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262E1"/>
    <w:pPr>
      <w:ind w:leftChars="1200" w:left="2520"/>
    </w:pPr>
    <w:rPr>
      <w:rFonts w:asciiTheme="minorHAnsi" w:eastAsiaTheme="minorEastAsia" w:hAnsiTheme="minorHAnsi" w:cstheme="minorBidi"/>
      <w:szCs w:val="22"/>
    </w:rPr>
  </w:style>
  <w:style w:type="paragraph" w:styleId="5">
    <w:name w:val="toc 5"/>
    <w:basedOn w:val="a"/>
    <w:next w:val="a"/>
    <w:uiPriority w:val="39"/>
    <w:unhideWhenUsed/>
    <w:qFormat/>
    <w:rsid w:val="00B262E1"/>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B262E1"/>
    <w:pPr>
      <w:spacing w:line="570" w:lineRule="exact"/>
      <w:ind w:leftChars="400" w:left="400" w:hangingChars="600" w:hanging="998"/>
    </w:pPr>
    <w:rPr>
      <w:sz w:val="32"/>
    </w:rPr>
  </w:style>
  <w:style w:type="paragraph" w:styleId="8">
    <w:name w:val="toc 8"/>
    <w:basedOn w:val="a"/>
    <w:next w:val="a"/>
    <w:uiPriority w:val="39"/>
    <w:unhideWhenUsed/>
    <w:qFormat/>
    <w:rsid w:val="00B262E1"/>
    <w:pPr>
      <w:ind w:leftChars="1400" w:left="2940"/>
    </w:pPr>
    <w:rPr>
      <w:rFonts w:asciiTheme="minorHAnsi" w:eastAsiaTheme="minorEastAsia" w:hAnsiTheme="minorHAnsi" w:cstheme="minorBidi"/>
      <w:szCs w:val="22"/>
    </w:rPr>
  </w:style>
  <w:style w:type="paragraph" w:styleId="a3">
    <w:name w:val="Balloon Text"/>
    <w:basedOn w:val="a"/>
    <w:link w:val="Char"/>
    <w:uiPriority w:val="99"/>
    <w:semiHidden/>
    <w:unhideWhenUsed/>
    <w:qFormat/>
    <w:rsid w:val="00B262E1"/>
    <w:rPr>
      <w:sz w:val="18"/>
      <w:szCs w:val="18"/>
    </w:rPr>
  </w:style>
  <w:style w:type="paragraph" w:styleId="a4">
    <w:name w:val="footer"/>
    <w:basedOn w:val="a"/>
    <w:link w:val="Char0"/>
    <w:uiPriority w:val="99"/>
    <w:unhideWhenUsed/>
    <w:qFormat/>
    <w:rsid w:val="00B262E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B262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B262E1"/>
    <w:pPr>
      <w:spacing w:line="570" w:lineRule="exact"/>
    </w:pPr>
    <w:rPr>
      <w:rFonts w:eastAsia="方正黑体_GBK"/>
      <w:sz w:val="32"/>
    </w:rPr>
  </w:style>
  <w:style w:type="paragraph" w:styleId="40">
    <w:name w:val="toc 4"/>
    <w:basedOn w:val="a"/>
    <w:next w:val="a"/>
    <w:uiPriority w:val="39"/>
    <w:unhideWhenUsed/>
    <w:qFormat/>
    <w:rsid w:val="00B262E1"/>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B262E1"/>
    <w:pPr>
      <w:ind w:leftChars="1000" w:left="2100"/>
    </w:pPr>
    <w:rPr>
      <w:rFonts w:asciiTheme="minorHAnsi" w:eastAsiaTheme="minorEastAsia" w:hAnsiTheme="minorHAnsi" w:cstheme="minorBidi"/>
      <w:szCs w:val="22"/>
    </w:rPr>
  </w:style>
  <w:style w:type="paragraph" w:styleId="2">
    <w:name w:val="toc 2"/>
    <w:basedOn w:val="a"/>
    <w:next w:val="a"/>
    <w:uiPriority w:val="39"/>
    <w:unhideWhenUsed/>
    <w:qFormat/>
    <w:rsid w:val="00B262E1"/>
    <w:pPr>
      <w:spacing w:line="570" w:lineRule="exact"/>
      <w:ind w:leftChars="200" w:left="200"/>
    </w:pPr>
    <w:rPr>
      <w:b/>
      <w:sz w:val="32"/>
    </w:rPr>
  </w:style>
  <w:style w:type="paragraph" w:styleId="9">
    <w:name w:val="toc 9"/>
    <w:basedOn w:val="a"/>
    <w:next w:val="a"/>
    <w:uiPriority w:val="39"/>
    <w:unhideWhenUsed/>
    <w:qFormat/>
    <w:rsid w:val="00B262E1"/>
    <w:pPr>
      <w:ind w:leftChars="1600" w:left="3360"/>
    </w:pPr>
    <w:rPr>
      <w:rFonts w:asciiTheme="minorHAnsi" w:eastAsiaTheme="minorEastAsia" w:hAnsiTheme="minorHAnsi" w:cstheme="minorBidi"/>
      <w:szCs w:val="22"/>
    </w:rPr>
  </w:style>
  <w:style w:type="character" w:styleId="a6">
    <w:name w:val="Strong"/>
    <w:basedOn w:val="a0"/>
    <w:uiPriority w:val="99"/>
    <w:qFormat/>
    <w:rsid w:val="00B262E1"/>
    <w:rPr>
      <w:b/>
      <w:bCs/>
    </w:rPr>
  </w:style>
  <w:style w:type="character" w:styleId="a7">
    <w:name w:val="page number"/>
    <w:basedOn w:val="a0"/>
    <w:qFormat/>
    <w:rsid w:val="00B262E1"/>
  </w:style>
  <w:style w:type="character" w:styleId="a8">
    <w:name w:val="Hyperlink"/>
    <w:basedOn w:val="a0"/>
    <w:uiPriority w:val="99"/>
    <w:unhideWhenUsed/>
    <w:qFormat/>
    <w:rsid w:val="00B262E1"/>
    <w:rPr>
      <w:color w:val="0000FF" w:themeColor="hyperlink"/>
      <w:u w:val="single"/>
    </w:rPr>
  </w:style>
  <w:style w:type="character" w:customStyle="1" w:styleId="1Char">
    <w:name w:val="标题 1 Char"/>
    <w:basedOn w:val="a0"/>
    <w:link w:val="1"/>
    <w:uiPriority w:val="9"/>
    <w:qFormat/>
    <w:rsid w:val="00B262E1"/>
    <w:rPr>
      <w:rFonts w:cs="Calibri"/>
      <w:b/>
      <w:bCs/>
      <w:kern w:val="44"/>
      <w:sz w:val="32"/>
      <w:szCs w:val="44"/>
    </w:rPr>
  </w:style>
  <w:style w:type="character" w:customStyle="1" w:styleId="Char">
    <w:name w:val="批注框文本 Char"/>
    <w:basedOn w:val="a0"/>
    <w:link w:val="a3"/>
    <w:uiPriority w:val="99"/>
    <w:semiHidden/>
    <w:qFormat/>
    <w:rsid w:val="00B262E1"/>
    <w:rPr>
      <w:rFonts w:ascii="Times New Roman" w:eastAsia="宋体" w:hAnsi="Times New Roman" w:cs="Calibri"/>
      <w:sz w:val="18"/>
      <w:szCs w:val="18"/>
    </w:rPr>
  </w:style>
  <w:style w:type="character" w:customStyle="1" w:styleId="Char0">
    <w:name w:val="页脚 Char"/>
    <w:basedOn w:val="a0"/>
    <w:link w:val="a4"/>
    <w:uiPriority w:val="99"/>
    <w:qFormat/>
    <w:rsid w:val="00B262E1"/>
    <w:rPr>
      <w:sz w:val="18"/>
      <w:szCs w:val="18"/>
    </w:rPr>
  </w:style>
  <w:style w:type="character" w:customStyle="1" w:styleId="Char1">
    <w:name w:val="页眉 Char"/>
    <w:basedOn w:val="a0"/>
    <w:link w:val="a5"/>
    <w:uiPriority w:val="99"/>
    <w:qFormat/>
    <w:rsid w:val="00B262E1"/>
    <w:rPr>
      <w:sz w:val="18"/>
      <w:szCs w:val="18"/>
    </w:rPr>
  </w:style>
  <w:style w:type="paragraph" w:customStyle="1" w:styleId="TOC1">
    <w:name w:val="TOC 标题1"/>
    <w:basedOn w:val="1"/>
    <w:next w:val="a"/>
    <w:uiPriority w:val="39"/>
    <w:semiHidden/>
    <w:unhideWhenUsed/>
    <w:qFormat/>
    <w:rsid w:val="00B262E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9">
    <w:name w:val="一级A"/>
    <w:basedOn w:val="a"/>
    <w:link w:val="AChar"/>
    <w:qFormat/>
    <w:rsid w:val="00B262E1"/>
    <w:pPr>
      <w:widowControl/>
      <w:spacing w:line="570" w:lineRule="exact"/>
      <w:jc w:val="center"/>
      <w:outlineLvl w:val="0"/>
    </w:pPr>
    <w:rPr>
      <w:rFonts w:ascii="方正小标宋_GBK" w:eastAsia="方正小标宋_GBK" w:hAnsi="仿宋_GB2312" w:cs="仿宋_GB2312"/>
      <w:sz w:val="44"/>
      <w:szCs w:val="44"/>
    </w:rPr>
  </w:style>
  <w:style w:type="character" w:customStyle="1" w:styleId="AChar">
    <w:name w:val="一级A Char"/>
    <w:basedOn w:val="a0"/>
    <w:link w:val="A9"/>
    <w:qFormat/>
    <w:rsid w:val="00B262E1"/>
    <w:rPr>
      <w:rFonts w:ascii="方正小标宋_GBK" w:eastAsia="方正小标宋_GBK" w:hAnsi="仿宋_GB2312" w:cs="仿宋_GB2312"/>
      <w:kern w:val="2"/>
      <w:sz w:val="44"/>
      <w:szCs w:val="44"/>
    </w:rPr>
  </w:style>
  <w:style w:type="paragraph" w:customStyle="1" w:styleId="aa">
    <w:name w:val="二级"/>
    <w:basedOn w:val="a"/>
    <w:link w:val="Char2"/>
    <w:qFormat/>
    <w:rsid w:val="00B262E1"/>
    <w:pPr>
      <w:adjustRightInd w:val="0"/>
      <w:snapToGrid w:val="0"/>
      <w:spacing w:line="570" w:lineRule="exact"/>
      <w:ind w:firstLineChars="200" w:firstLine="200"/>
      <w:outlineLvl w:val="1"/>
    </w:pPr>
    <w:rPr>
      <w:rFonts w:ascii="方正黑体_GBK" w:eastAsia="方正黑体_GBK" w:hAnsi="仿宋_GB2312" w:cs="仿宋_GB2312"/>
      <w:sz w:val="32"/>
      <w:szCs w:val="32"/>
    </w:rPr>
  </w:style>
  <w:style w:type="character" w:customStyle="1" w:styleId="Char2">
    <w:name w:val="二级 Char"/>
    <w:basedOn w:val="a0"/>
    <w:link w:val="aa"/>
    <w:qFormat/>
    <w:rsid w:val="00B262E1"/>
    <w:rPr>
      <w:rFonts w:ascii="方正黑体_GBK" w:eastAsia="方正黑体_GBK" w:hAnsi="仿宋_GB2312" w:cs="仿宋_GB2312"/>
      <w:kern w:val="2"/>
      <w:sz w:val="32"/>
      <w:szCs w:val="32"/>
    </w:rPr>
  </w:style>
  <w:style w:type="paragraph" w:customStyle="1" w:styleId="ab">
    <w:name w:val="三级"/>
    <w:basedOn w:val="a"/>
    <w:link w:val="Char3"/>
    <w:qFormat/>
    <w:rsid w:val="00B262E1"/>
    <w:pPr>
      <w:adjustRightInd w:val="0"/>
      <w:snapToGrid w:val="0"/>
      <w:spacing w:line="570" w:lineRule="exact"/>
      <w:ind w:firstLineChars="200" w:firstLine="200"/>
      <w:outlineLvl w:val="2"/>
    </w:pPr>
    <w:rPr>
      <w:rFonts w:ascii="仿宋_GB2312" w:eastAsia="仿宋_GB2312" w:hAnsi="仿宋_GB2312" w:cs="仿宋_GB2312"/>
      <w:b/>
      <w:bCs/>
      <w:sz w:val="32"/>
      <w:szCs w:val="32"/>
    </w:rPr>
  </w:style>
  <w:style w:type="character" w:customStyle="1" w:styleId="Char3">
    <w:name w:val="三级 Char"/>
    <w:basedOn w:val="a0"/>
    <w:link w:val="ab"/>
    <w:qFormat/>
    <w:rsid w:val="00B262E1"/>
    <w:rPr>
      <w:rFonts w:ascii="仿宋_GB2312" w:eastAsia="仿宋_GB2312" w:hAnsi="仿宋_GB2312" w:cs="仿宋_GB2312"/>
      <w:b/>
      <w:bCs/>
      <w:kern w:val="2"/>
      <w:sz w:val="32"/>
      <w:szCs w:val="32"/>
    </w:rPr>
  </w:style>
  <w:style w:type="paragraph" w:customStyle="1" w:styleId="ac">
    <w:name w:val="正文级别"/>
    <w:basedOn w:val="a"/>
    <w:link w:val="Char4"/>
    <w:qFormat/>
    <w:rsid w:val="00B262E1"/>
    <w:pPr>
      <w:adjustRightInd w:val="0"/>
      <w:snapToGrid w:val="0"/>
      <w:spacing w:line="570" w:lineRule="exact"/>
      <w:ind w:firstLineChars="200" w:firstLine="200"/>
    </w:pPr>
    <w:rPr>
      <w:rFonts w:ascii="仿宋_GB2312" w:eastAsia="仿宋_GB2312" w:hAnsi="仿宋_GB2312" w:cs="仿宋_GB2312"/>
      <w:bCs/>
      <w:sz w:val="32"/>
      <w:szCs w:val="32"/>
    </w:rPr>
  </w:style>
  <w:style w:type="character" w:customStyle="1" w:styleId="Char4">
    <w:name w:val="正文级别 Char"/>
    <w:basedOn w:val="a0"/>
    <w:link w:val="ac"/>
    <w:qFormat/>
    <w:rsid w:val="00B262E1"/>
    <w:rPr>
      <w:rFonts w:ascii="仿宋_GB2312" w:eastAsia="仿宋_GB2312" w:hAnsi="仿宋_GB2312" w:cs="仿宋_GB2312"/>
      <w:bCs/>
      <w:kern w:val="2"/>
      <w:sz w:val="32"/>
      <w:szCs w:val="32"/>
    </w:rPr>
  </w:style>
  <w:style w:type="paragraph" w:customStyle="1" w:styleId="Char10">
    <w:name w:val="Char1"/>
    <w:basedOn w:val="a"/>
    <w:qFormat/>
    <w:rsid w:val="00B262E1"/>
    <w:rPr>
      <w:rFonts w:eastAsia="仿宋_GB2312" w:cs="Times New Roman"/>
      <w:sz w:val="32"/>
      <w:szCs w:val="20"/>
    </w:rPr>
  </w:style>
  <w:style w:type="character" w:customStyle="1" w:styleId="15">
    <w:name w:val="15"/>
    <w:basedOn w:val="a0"/>
    <w:qFormat/>
    <w:rsid w:val="00B262E1"/>
    <w:rPr>
      <w:rFonts w:ascii="Times New Roman" w:hAnsi="Times New Roman" w:cs="Times New Roman" w:hint="default"/>
    </w:rPr>
  </w:style>
  <w:style w:type="character" w:customStyle="1" w:styleId="100">
    <w:name w:val="10"/>
    <w:basedOn w:val="a0"/>
    <w:qFormat/>
    <w:rsid w:val="00B262E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5991;&#26723;\&#31185;&#25216;&#30456;&#20851;%20&#25991;&#20214;&#22841;\2020&#24180;&#24066;&#31185;&#25216;&#39033;&#30446;\2020.12.9%20%202021&#24180;&#25351;&#21335;%20&#40644;&#31185;&#26681;&#25454;&#23616;&#29677;&#23376;&#35752;&#35770;&#21518;&#20462;&#25913;\&#20851;&#20110;&#24320;&#23637;2021&#24180;&#26611;&#24030;&#24066;&#20892;&#19994;&#20892;&#26449;&#19982;&#31038;&#20250;&#21457;&#23637;&#31867;&#31185;&#25216;&#35745;&#21010;&#39033;&#30446;&#39044;&#30003;&#25253;&#30340;&#36890;&#30693;\&#38468;&#20214;1%20%202021&#24180;&#26611;&#24030;&#24066;&#20892;&#19994;&#20892;&#26449;&#19982;&#31038;&#20250;&#21457;&#23637;&#31867;&#31185;&#25216;&#35745;&#21010;&#39033;&#30446;&#39044;&#30003;&#25253;&#25351;&#2133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2137</Words>
  <Characters>12184</Characters>
  <Application>Microsoft Office Word</Application>
  <DocSecurity>0</DocSecurity>
  <Lines>101</Lines>
  <Paragraphs>28</Paragraphs>
  <ScaleCrop>false</ScaleCrop>
  <Company>China</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123</cp:lastModifiedBy>
  <cp:revision>6</cp:revision>
  <cp:lastPrinted>2021-02-07T04:00:00Z</cp:lastPrinted>
  <dcterms:created xsi:type="dcterms:W3CDTF">2021-01-15T17:10:00Z</dcterms:created>
  <dcterms:modified xsi:type="dcterms:W3CDTF">2021-02-09T07:50:00Z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