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0C86" w:rsidRDefault="00D249E7">
      <w:pPr>
        <w:pStyle w:val="Default"/>
      </w:pPr>
      <w:r>
        <w:rPr>
          <w:rFonts w:ascii="仿宋_GB2312" w:eastAsia="仿宋_GB2312" w:hAnsi="仿宋_GB2312" w:cs="仿宋_GB2312" w:hint="eastAsia"/>
          <w:snapToGrid w:val="0"/>
          <w:kern w:val="1"/>
          <w:sz w:val="32"/>
          <w:szCs w:val="32"/>
          <w:shd w:val="clear" w:color="auto" w:fill="FFFFFF"/>
        </w:rPr>
        <w:t xml:space="preserve"> </w:t>
      </w:r>
    </w:p>
    <w:p w:rsidR="00780C86" w:rsidRDefault="00D249E7">
      <w:pPr>
        <w:adjustRightInd w:val="0"/>
        <w:snapToGrid w:val="0"/>
        <w:spacing w:line="560" w:lineRule="exact"/>
        <w:ind w:firstLineChars="0" w:firstLine="0"/>
        <w:jc w:val="center"/>
        <w:rPr>
          <w:rFonts w:eastAsia="方正小标宋简体"/>
          <w:color w:val="000000" w:themeColor="text1"/>
          <w:sz w:val="44"/>
          <w:szCs w:val="44"/>
        </w:rPr>
      </w:pPr>
      <w:r>
        <w:rPr>
          <w:rFonts w:eastAsia="方正小标宋简体" w:hint="eastAsia"/>
          <w:color w:val="000000" w:themeColor="text1"/>
          <w:sz w:val="44"/>
          <w:szCs w:val="44"/>
        </w:rPr>
        <w:t>“</w:t>
      </w:r>
      <w:r>
        <w:rPr>
          <w:rFonts w:eastAsia="方正小标宋简体" w:hint="eastAsia"/>
          <w:color w:val="000000" w:themeColor="text1"/>
          <w:sz w:val="44"/>
          <w:szCs w:val="44"/>
        </w:rPr>
        <w:t>2022</w:t>
      </w:r>
      <w:r>
        <w:rPr>
          <w:rFonts w:eastAsia="方正小标宋简体" w:hint="eastAsia"/>
          <w:color w:val="000000" w:themeColor="text1"/>
          <w:sz w:val="44"/>
          <w:szCs w:val="44"/>
        </w:rPr>
        <w:t>年南宁市现代服务业企业认定”企业申报流程操作手册</w:t>
      </w:r>
    </w:p>
    <w:p w:rsidR="00780C86" w:rsidRDefault="00780C86">
      <w:pPr>
        <w:ind w:firstLineChars="0" w:firstLine="0"/>
        <w:rPr>
          <w:rFonts w:ascii="黑体" w:eastAsia="黑体" w:hAnsi="黑体"/>
          <w:sz w:val="32"/>
          <w:szCs w:val="32"/>
        </w:rPr>
      </w:pPr>
    </w:p>
    <w:p w:rsidR="00780C86" w:rsidRDefault="00D249E7">
      <w:pPr>
        <w:ind w:firstLineChars="0" w:firstLine="0"/>
        <w:rPr>
          <w:rFonts w:ascii="仿宋_GB2312" w:eastAsia="仿宋_GB2312" w:hAnsi="仿宋"/>
          <w:color w:val="333333"/>
          <w:kern w:val="0"/>
          <w:sz w:val="15"/>
          <w:szCs w:val="15"/>
          <w:shd w:val="clear" w:color="auto" w:fill="FFFFFF"/>
        </w:rPr>
      </w:pPr>
      <w:r>
        <w:rPr>
          <w:rFonts w:ascii="黑体" w:eastAsia="黑体" w:hAnsi="黑体" w:hint="eastAsia"/>
          <w:sz w:val="32"/>
          <w:szCs w:val="32"/>
        </w:rPr>
        <w:t>一、企业注册与认证</w:t>
      </w:r>
    </w:p>
    <w:p w:rsidR="00780C86" w:rsidRDefault="00D249E7">
      <w:pPr>
        <w:ind w:firstLineChars="0" w:firstLine="0"/>
        <w:rPr>
          <w:rFonts w:ascii="仿宋" w:eastAsia="仿宋" w:hAnsi="仿宋"/>
          <w:b/>
          <w:bCs/>
          <w:sz w:val="32"/>
          <w:szCs w:val="30"/>
        </w:rPr>
      </w:pPr>
      <w:r>
        <w:rPr>
          <w:rFonts w:ascii="仿宋" w:eastAsia="仿宋" w:hAnsi="仿宋"/>
          <w:b/>
          <w:sz w:val="32"/>
          <w:szCs w:val="30"/>
        </w:rPr>
        <w:t>1.</w:t>
      </w:r>
      <w:r>
        <w:rPr>
          <w:rFonts w:ascii="仿宋" w:eastAsia="仿宋" w:hAnsi="仿宋" w:hint="eastAsia"/>
          <w:b/>
          <w:sz w:val="32"/>
          <w:szCs w:val="30"/>
        </w:rPr>
        <w:t>网址</w:t>
      </w:r>
    </w:p>
    <w:p w:rsidR="00780C86" w:rsidRDefault="00D249E7">
      <w:pPr>
        <w:ind w:firstLineChars="0" w:firstLine="0"/>
        <w:rPr>
          <w:rFonts w:eastAsia="仿宋_GB2312"/>
          <w:color w:val="0000FF"/>
          <w:szCs w:val="28"/>
          <w:u w:val="single"/>
          <w:shd w:val="clear" w:color="auto" w:fill="FFFFFF"/>
        </w:rPr>
      </w:pPr>
      <w:hyperlink r:id="rId9" w:history="1">
        <w:r>
          <w:rPr>
            <w:rStyle w:val="a9"/>
            <w:rFonts w:eastAsia="仿宋_GB2312"/>
            <w:szCs w:val="28"/>
            <w:shd w:val="clear" w:color="auto" w:fill="FFFFFF"/>
          </w:rPr>
          <w:t>https://www.nnzcdx.com.cn/index/</w:t>
        </w:r>
      </w:hyperlink>
    </w:p>
    <w:p w:rsidR="00780C86" w:rsidRDefault="00780C86">
      <w:pPr>
        <w:ind w:firstLineChars="0" w:firstLine="0"/>
        <w:rPr>
          <w:rFonts w:ascii="黑体" w:eastAsia="黑体" w:hAnsi="黑体"/>
          <w:sz w:val="30"/>
          <w:szCs w:val="30"/>
        </w:rPr>
      </w:pPr>
    </w:p>
    <w:p w:rsidR="00780C86" w:rsidRDefault="00D249E7">
      <w:pPr>
        <w:ind w:firstLineChars="0" w:firstLine="0"/>
        <w:rPr>
          <w:rFonts w:ascii="仿宋" w:eastAsia="仿宋" w:hAnsi="仿宋"/>
          <w:b/>
          <w:sz w:val="32"/>
          <w:szCs w:val="30"/>
        </w:rPr>
      </w:pPr>
      <w:r>
        <w:rPr>
          <w:rFonts w:ascii="仿宋" w:eastAsia="仿宋" w:hAnsi="仿宋" w:hint="eastAsia"/>
          <w:b/>
          <w:sz w:val="32"/>
          <w:szCs w:val="30"/>
        </w:rPr>
        <w:t>2</w:t>
      </w:r>
      <w:r>
        <w:rPr>
          <w:rFonts w:ascii="仿宋" w:eastAsia="仿宋" w:hAnsi="仿宋"/>
          <w:b/>
          <w:sz w:val="32"/>
          <w:szCs w:val="30"/>
        </w:rPr>
        <w:t>.</w:t>
      </w:r>
      <w:r>
        <w:rPr>
          <w:rFonts w:ascii="仿宋" w:eastAsia="仿宋" w:hAnsi="仿宋" w:hint="eastAsia"/>
          <w:b/>
          <w:sz w:val="32"/>
          <w:szCs w:val="30"/>
        </w:rPr>
        <w:t>企业注册</w:t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第一步，在主页红圈位置点击“注册”按钮。</w:t>
      </w:r>
    </w:p>
    <w:p w:rsidR="00780C86" w:rsidRDefault="00D249E7">
      <w:pPr>
        <w:ind w:firstLineChars="0" w:firstLine="0"/>
        <w:jc w:val="center"/>
        <w:rPr>
          <w:rFonts w:ascii="仿宋_GB2312" w:eastAsia="仿宋_GB2312" w:hAnsi="仿宋"/>
        </w:rPr>
      </w:pPr>
      <w:r>
        <w:rPr>
          <w:noProof/>
        </w:rPr>
        <w:drawing>
          <wp:inline distT="0" distB="0" distL="0" distR="0">
            <wp:extent cx="5270500" cy="3164840"/>
            <wp:effectExtent l="57150" t="57150" r="120650" b="1117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484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第二步，填写企业信息及联系人信息。</w:t>
      </w:r>
    </w:p>
    <w:p w:rsidR="00780C86" w:rsidRDefault="00D249E7">
      <w:pPr>
        <w:ind w:firstLineChars="0" w:firstLine="0"/>
        <w:jc w:val="center"/>
        <w:rPr>
          <w:rFonts w:ascii="仿宋_GB2312" w:eastAsia="仿宋_GB2312" w:hAnsi="仿宋"/>
        </w:rPr>
      </w:pPr>
      <w:r>
        <w:rPr>
          <w:noProof/>
        </w:rPr>
        <w:lastRenderedPageBreak/>
        <w:drawing>
          <wp:inline distT="0" distB="0" distL="0" distR="0">
            <wp:extent cx="4313555" cy="3395345"/>
            <wp:effectExtent l="25400" t="25400" r="80645" b="844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339534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注册成功！</w:t>
      </w:r>
    </w:p>
    <w:p w:rsidR="00780C86" w:rsidRDefault="00D249E7">
      <w:pPr>
        <w:ind w:firstLineChars="0" w:firstLine="0"/>
        <w:jc w:val="center"/>
        <w:rPr>
          <w:rFonts w:ascii="仿宋_GB2312" w:eastAsia="仿宋_GB2312" w:hAnsi="仿宋"/>
        </w:rPr>
      </w:pPr>
      <w:r>
        <w:rPr>
          <w:noProof/>
        </w:rPr>
        <w:drawing>
          <wp:inline distT="0" distB="0" distL="0" distR="0">
            <wp:extent cx="4428490" cy="3011170"/>
            <wp:effectExtent l="57150" t="57150" r="86360" b="939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380" cy="30487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Chars="0" w:firstLine="0"/>
        <w:rPr>
          <w:rFonts w:ascii="仿宋" w:eastAsia="仿宋" w:hAnsi="仿宋"/>
          <w:b/>
          <w:sz w:val="32"/>
          <w:szCs w:val="30"/>
        </w:rPr>
      </w:pPr>
      <w:r>
        <w:rPr>
          <w:rFonts w:ascii="仿宋" w:eastAsia="仿宋" w:hAnsi="仿宋" w:hint="eastAsia"/>
          <w:b/>
          <w:sz w:val="32"/>
          <w:szCs w:val="30"/>
        </w:rPr>
        <w:t>3</w:t>
      </w:r>
      <w:r>
        <w:rPr>
          <w:rFonts w:ascii="仿宋" w:eastAsia="仿宋" w:hAnsi="仿宋"/>
          <w:b/>
          <w:sz w:val="32"/>
          <w:szCs w:val="30"/>
        </w:rPr>
        <w:t>.</w:t>
      </w:r>
      <w:r>
        <w:rPr>
          <w:rFonts w:ascii="仿宋" w:eastAsia="仿宋" w:hAnsi="仿宋" w:hint="eastAsia"/>
          <w:b/>
          <w:sz w:val="32"/>
          <w:szCs w:val="30"/>
        </w:rPr>
        <w:t>企业认证</w:t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对于企业认证，可直接在注册成功页面点击“下一步，完善企业信息”。也可以使用注册成功的账号登录平台，在“企业主页”—</w:t>
      </w:r>
      <w:r>
        <w:rPr>
          <w:rFonts w:ascii="仿宋_GB2312" w:eastAsia="仿宋_GB2312" w:hAnsi="仿宋" w:hint="eastAsia"/>
          <w:szCs w:val="24"/>
        </w:rPr>
        <w:t>&gt;</w:t>
      </w:r>
      <w:r>
        <w:rPr>
          <w:rFonts w:ascii="仿宋_GB2312" w:eastAsia="仿宋_GB2312" w:hAnsi="仿宋" w:hint="eastAsia"/>
          <w:szCs w:val="24"/>
        </w:rPr>
        <w:t>企业信息—</w:t>
      </w:r>
      <w:r>
        <w:rPr>
          <w:rFonts w:ascii="仿宋_GB2312" w:eastAsia="仿宋_GB2312" w:hAnsi="仿宋" w:hint="eastAsia"/>
          <w:szCs w:val="24"/>
        </w:rPr>
        <w:t>&gt;</w:t>
      </w:r>
      <w:r>
        <w:rPr>
          <w:rFonts w:ascii="仿宋_GB2312" w:eastAsia="仿宋_GB2312" w:hAnsi="仿宋" w:hint="eastAsia"/>
          <w:szCs w:val="24"/>
        </w:rPr>
        <w:t>认证信息中进行企业认证信息的补充。</w:t>
      </w:r>
    </w:p>
    <w:p w:rsidR="00780C86" w:rsidRDefault="00D249E7">
      <w:pPr>
        <w:ind w:firstLineChars="0" w:firstLine="0"/>
        <w:jc w:val="center"/>
        <w:rPr>
          <w:rFonts w:ascii="仿宋_GB2312" w:eastAsia="仿宋_GB2312" w:hAnsi="仿宋"/>
        </w:rPr>
      </w:pPr>
      <w:r>
        <w:rPr>
          <w:noProof/>
        </w:rPr>
        <w:lastRenderedPageBreak/>
        <w:drawing>
          <wp:inline distT="0" distB="0" distL="0" distR="0">
            <wp:extent cx="4721860" cy="3144520"/>
            <wp:effectExtent l="25400" t="25400" r="81915" b="876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314452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企业认证材料补充完毕并提交后，需要等待平台的审核，审核通过后，如下图所示。</w:t>
      </w:r>
    </w:p>
    <w:p w:rsidR="00780C86" w:rsidRDefault="00D249E7">
      <w:pPr>
        <w:ind w:firstLineChars="0" w:firstLine="0"/>
        <w:jc w:val="center"/>
        <w:rPr>
          <w:rFonts w:ascii="仿宋_GB2312" w:eastAsia="仿宋_GB2312" w:hAnsi="仿宋"/>
        </w:rPr>
      </w:pPr>
      <w:r>
        <w:rPr>
          <w:noProof/>
        </w:rPr>
        <w:drawing>
          <wp:inline distT="0" distB="0" distL="0" distR="0">
            <wp:extent cx="4655185" cy="2742565"/>
            <wp:effectExtent l="25400" t="25400" r="81915" b="800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5185" cy="274256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780C86">
      <w:pPr>
        <w:ind w:firstLineChars="0" w:firstLine="0"/>
        <w:rPr>
          <w:rFonts w:ascii="黑体" w:eastAsia="黑体" w:hAnsi="黑体"/>
          <w:sz w:val="30"/>
          <w:szCs w:val="30"/>
        </w:rPr>
      </w:pPr>
    </w:p>
    <w:p w:rsidR="00780C86" w:rsidRDefault="00780C86">
      <w:pPr>
        <w:ind w:firstLineChars="0" w:firstLine="0"/>
        <w:rPr>
          <w:rFonts w:ascii="黑体" w:eastAsia="黑体" w:hAnsi="黑体"/>
          <w:sz w:val="32"/>
          <w:szCs w:val="32"/>
        </w:rPr>
        <w:sectPr w:rsidR="00780C86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80C86" w:rsidRDefault="00D249E7">
      <w:pPr>
        <w:ind w:firstLineChars="0" w:firstLine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二、政策申报</w:t>
      </w:r>
    </w:p>
    <w:p w:rsidR="00780C86" w:rsidRDefault="00D249E7">
      <w:pPr>
        <w:ind w:firstLineChars="0" w:firstLine="0"/>
        <w:rPr>
          <w:rFonts w:ascii="仿宋" w:eastAsia="仿宋" w:hAnsi="仿宋"/>
          <w:b/>
          <w:sz w:val="32"/>
          <w:szCs w:val="30"/>
        </w:rPr>
      </w:pPr>
      <w:r>
        <w:rPr>
          <w:rFonts w:ascii="仿宋" w:eastAsia="仿宋" w:hAnsi="仿宋" w:hint="eastAsia"/>
          <w:b/>
          <w:sz w:val="32"/>
          <w:szCs w:val="30"/>
        </w:rPr>
        <w:t>1</w:t>
      </w:r>
      <w:r>
        <w:rPr>
          <w:rFonts w:ascii="仿宋" w:eastAsia="仿宋" w:hAnsi="仿宋"/>
          <w:b/>
          <w:sz w:val="32"/>
          <w:szCs w:val="30"/>
        </w:rPr>
        <w:t>.</w:t>
      </w:r>
      <w:r>
        <w:rPr>
          <w:rFonts w:ascii="仿宋" w:eastAsia="仿宋" w:hAnsi="仿宋" w:hint="eastAsia"/>
          <w:b/>
          <w:sz w:val="32"/>
          <w:szCs w:val="30"/>
        </w:rPr>
        <w:t>政策确认流程</w:t>
      </w:r>
    </w:p>
    <w:p w:rsidR="00780C86" w:rsidRDefault="00D249E7">
      <w:pPr>
        <w:ind w:firstLine="562"/>
        <w:rPr>
          <w:rFonts w:ascii="仿宋_GB2312" w:eastAsia="仿宋_GB2312" w:hAnsi="仿宋"/>
          <w:b/>
        </w:rPr>
      </w:pPr>
      <w:r>
        <w:rPr>
          <w:rFonts w:ascii="仿宋_GB2312" w:eastAsia="仿宋_GB2312" w:hAnsi="仿宋" w:hint="eastAsia"/>
          <w:b/>
        </w:rPr>
        <w:t>第一步：找到政策申报入口</w:t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在政策兑现首页政策推荐</w:t>
      </w:r>
      <w:proofErr w:type="gramStart"/>
      <w:r>
        <w:rPr>
          <w:rFonts w:ascii="仿宋_GB2312" w:eastAsia="仿宋_GB2312" w:hAnsi="仿宋" w:hint="eastAsia"/>
          <w:szCs w:val="24"/>
        </w:rPr>
        <w:t>版块</w:t>
      </w:r>
      <w:proofErr w:type="gramEnd"/>
      <w:r>
        <w:rPr>
          <w:rFonts w:ascii="仿宋_GB2312" w:eastAsia="仿宋_GB2312" w:hAnsi="仿宋" w:hint="eastAsia"/>
          <w:szCs w:val="24"/>
        </w:rPr>
        <w:t>，</w:t>
      </w:r>
      <w:r>
        <w:rPr>
          <w:rFonts w:ascii="仿宋_GB2312" w:eastAsia="仿宋_GB2312" w:hAnsi="仿宋" w:hint="eastAsia"/>
          <w:szCs w:val="24"/>
        </w:rPr>
        <w:t>通过政策条件筛选找到《</w:t>
      </w:r>
      <w:r>
        <w:rPr>
          <w:rFonts w:ascii="仿宋_GB2312" w:eastAsia="仿宋_GB2312" w:hAnsi="仿宋" w:hint="eastAsia"/>
          <w:szCs w:val="24"/>
        </w:rPr>
        <w:t>2022</w:t>
      </w:r>
      <w:r>
        <w:rPr>
          <w:rFonts w:ascii="仿宋_GB2312" w:eastAsia="仿宋_GB2312" w:hAnsi="仿宋" w:hint="eastAsia"/>
          <w:szCs w:val="24"/>
        </w:rPr>
        <w:t>年南宁市现代服务业企业认定》政策，点击此条政策进入政策详情页。</w:t>
      </w:r>
    </w:p>
    <w:p w:rsidR="00780C86" w:rsidRDefault="00D249E7">
      <w:pPr>
        <w:ind w:firstLineChars="0" w:firstLine="0"/>
      </w:pPr>
      <w:r>
        <w:rPr>
          <w:noProof/>
        </w:rPr>
        <w:drawing>
          <wp:inline distT="0" distB="0" distL="0" distR="0">
            <wp:extent cx="5270500" cy="2484755"/>
            <wp:effectExtent l="57150" t="57150" r="120650" b="1060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475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0C86" w:rsidRDefault="00D249E7">
      <w:pPr>
        <w:ind w:firstLine="562"/>
        <w:rPr>
          <w:rFonts w:ascii="仿宋_GB2312" w:eastAsia="仿宋_GB2312" w:hAnsi="仿宋"/>
          <w:b/>
        </w:rPr>
      </w:pPr>
      <w:r>
        <w:rPr>
          <w:rFonts w:ascii="仿宋_GB2312" w:eastAsia="仿宋_GB2312" w:hAnsi="仿宋" w:hint="eastAsia"/>
          <w:b/>
        </w:rPr>
        <w:t>第二步：进入政策申报界面</w:t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在政策详情页顶部位置，点击“立即申报”，进入申报页面。</w:t>
      </w:r>
    </w:p>
    <w:p w:rsidR="00780C86" w:rsidRDefault="000E0C58">
      <w:pPr>
        <w:pStyle w:val="a0"/>
        <w:ind w:firstLineChars="0" w:firstLine="0"/>
      </w:pPr>
      <w:r>
        <w:rPr>
          <w:noProof/>
        </w:rPr>
        <w:drawing>
          <wp:inline distT="0" distB="0" distL="0" distR="0" wp14:anchorId="60AAC727" wp14:editId="047D2863">
            <wp:extent cx="5270500" cy="2876550"/>
            <wp:effectExtent l="57150" t="57150" r="120650" b="1143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65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2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lastRenderedPageBreak/>
        <w:t>第三步：填写申报</w:t>
      </w:r>
      <w:proofErr w:type="gramStart"/>
      <w:r>
        <w:rPr>
          <w:rFonts w:ascii="仿宋" w:eastAsia="仿宋" w:hAnsi="仿宋" w:hint="eastAsia"/>
          <w:b/>
        </w:rPr>
        <w:t>页企业</w:t>
      </w:r>
      <w:proofErr w:type="gramEnd"/>
      <w:r>
        <w:rPr>
          <w:rFonts w:ascii="仿宋" w:eastAsia="仿宋" w:hAnsi="仿宋" w:hint="eastAsia"/>
          <w:b/>
        </w:rPr>
        <w:t>的基本信息</w:t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填写申报页内企业基本信息项。</w:t>
      </w:r>
      <w:r>
        <w:rPr>
          <w:rFonts w:ascii="仿宋_GB2312" w:eastAsia="仿宋_GB2312" w:hAnsi="仿宋" w:hint="eastAsia"/>
          <w:szCs w:val="24"/>
        </w:rPr>
        <w:t>根据企业注册地址不同，企业提交成功后将由企业注册地</w:t>
      </w:r>
      <w:proofErr w:type="gramStart"/>
      <w:r>
        <w:rPr>
          <w:rFonts w:ascii="仿宋_GB2312" w:eastAsia="仿宋_GB2312" w:hAnsi="仿宋" w:hint="eastAsia"/>
          <w:szCs w:val="24"/>
        </w:rPr>
        <w:t>区县发改</w:t>
      </w:r>
      <w:proofErr w:type="gramEnd"/>
      <w:r>
        <w:rPr>
          <w:rFonts w:ascii="仿宋_GB2312" w:eastAsia="仿宋_GB2312" w:hAnsi="仿宋" w:hint="eastAsia"/>
          <w:szCs w:val="24"/>
        </w:rPr>
        <w:t>委进行材料预审。</w:t>
      </w:r>
    </w:p>
    <w:p w:rsidR="00780C86" w:rsidRDefault="00EE4FD1">
      <w:pPr>
        <w:pStyle w:val="a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4BFC4DF" wp14:editId="614756C5">
            <wp:extent cx="5270500" cy="2807335"/>
            <wp:effectExtent l="57150" t="57150" r="120650" b="1073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0733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2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第四步：委托办理信息填写</w:t>
      </w:r>
    </w:p>
    <w:p w:rsidR="00780C86" w:rsidRDefault="00D249E7">
      <w:pPr>
        <w:pStyle w:val="a0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若为委托人代办</w:t>
      </w:r>
      <w:proofErr w:type="gramStart"/>
      <w:r>
        <w:rPr>
          <w:rFonts w:ascii="仿宋_GB2312" w:eastAsia="仿宋_GB2312" w:hint="eastAsia"/>
        </w:rPr>
        <w:t>理请勾选</w:t>
      </w:r>
      <w:proofErr w:type="gramEnd"/>
      <w:r>
        <w:rPr>
          <w:rFonts w:ascii="仿宋_GB2312" w:eastAsia="仿宋_GB2312" w:hint="eastAsia"/>
        </w:rPr>
        <w:t>方框后，填写此</w:t>
      </w:r>
      <w:proofErr w:type="gramStart"/>
      <w:r>
        <w:rPr>
          <w:rFonts w:ascii="仿宋_GB2312" w:eastAsia="仿宋_GB2312" w:hint="eastAsia"/>
        </w:rPr>
        <w:t>版块</w:t>
      </w:r>
      <w:proofErr w:type="gramEnd"/>
      <w:r>
        <w:rPr>
          <w:rFonts w:ascii="仿宋_GB2312" w:eastAsia="仿宋_GB2312" w:hint="eastAsia"/>
        </w:rPr>
        <w:t>。（若不是委托人办理则可跳过此步骤）</w:t>
      </w:r>
    </w:p>
    <w:p w:rsidR="00780C86" w:rsidRDefault="00D249E7">
      <w:pPr>
        <w:ind w:firstLineChars="0" w:firstLine="0"/>
        <w:rPr>
          <w:rFonts w:ascii="仿宋_GB2312" w:eastAsia="仿宋_GB2312" w:hAnsi="仿宋"/>
          <w:b/>
        </w:rPr>
      </w:pPr>
      <w:r>
        <w:rPr>
          <w:noProof/>
        </w:rPr>
        <w:drawing>
          <wp:inline distT="0" distB="0" distL="0" distR="0">
            <wp:extent cx="5270500" cy="1838325"/>
            <wp:effectExtent l="57150" t="57150" r="120650" b="1238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83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2"/>
        <w:rPr>
          <w:rFonts w:ascii="仿宋" w:eastAsia="仿宋" w:hAnsi="仿宋"/>
          <w:b/>
        </w:rPr>
      </w:pPr>
      <w:r>
        <w:rPr>
          <w:rFonts w:ascii="仿宋" w:eastAsia="仿宋" w:hAnsi="仿宋" w:hint="eastAsia"/>
          <w:b/>
        </w:rPr>
        <w:t>第五步：上</w:t>
      </w:r>
      <w:proofErr w:type="gramStart"/>
      <w:r>
        <w:rPr>
          <w:rFonts w:ascii="仿宋" w:eastAsia="仿宋" w:hAnsi="仿宋" w:hint="eastAsia"/>
          <w:b/>
        </w:rPr>
        <w:t>传企业</w:t>
      </w:r>
      <w:proofErr w:type="gramEnd"/>
      <w:r>
        <w:rPr>
          <w:rFonts w:ascii="仿宋" w:eastAsia="仿宋" w:hAnsi="仿宋" w:hint="eastAsia"/>
          <w:b/>
        </w:rPr>
        <w:t>申报所需的附件</w:t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上传如图所示的附件，带“</w:t>
      </w:r>
      <w:r>
        <w:rPr>
          <w:rFonts w:ascii="仿宋_GB2312" w:eastAsia="仿宋_GB2312" w:hAnsi="仿宋" w:hint="eastAsia"/>
          <w:color w:val="FF0000"/>
          <w:szCs w:val="24"/>
        </w:rPr>
        <w:t>*</w:t>
      </w:r>
      <w:r>
        <w:rPr>
          <w:rFonts w:ascii="仿宋_GB2312" w:eastAsia="仿宋_GB2312" w:hAnsi="仿宋" w:hint="eastAsia"/>
          <w:szCs w:val="24"/>
        </w:rPr>
        <w:t>”为必须上传项。</w:t>
      </w:r>
    </w:p>
    <w:p w:rsidR="00780C86" w:rsidRDefault="00D249E7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3501390"/>
            <wp:effectExtent l="57150" t="57150" r="120650" b="1181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139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2"/>
        <w:rPr>
          <w:rFonts w:ascii="仿宋_GB2312" w:eastAsia="仿宋_GB2312" w:hAnsi="仿宋"/>
          <w:b/>
        </w:rPr>
      </w:pPr>
      <w:r>
        <w:rPr>
          <w:rFonts w:ascii="仿宋_GB2312" w:eastAsia="仿宋_GB2312" w:hAnsi="仿宋" w:hint="eastAsia"/>
          <w:b/>
        </w:rPr>
        <w:t>第六步：签署信用承诺</w:t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检查申报信息填写和附件上传完整无误后，点击“申请人承诺”方框勾选，进入信用承诺签署页面。</w:t>
      </w:r>
    </w:p>
    <w:p w:rsidR="00780C86" w:rsidRDefault="00D249E7">
      <w:pPr>
        <w:ind w:firstLineChars="0" w:firstLine="0"/>
        <w:jc w:val="center"/>
        <w:rPr>
          <w:rFonts w:ascii="仿宋_GB2312" w:eastAsia="仿宋_GB2312" w:hAnsi="仿宋"/>
        </w:rPr>
      </w:pPr>
      <w:r>
        <w:rPr>
          <w:noProof/>
        </w:rPr>
        <w:drawing>
          <wp:inline distT="0" distB="0" distL="0" distR="0">
            <wp:extent cx="5270500" cy="882015"/>
            <wp:effectExtent l="57150" t="57150" r="120650" b="1085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201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勾选“我已确认本次承诺”。</w:t>
      </w:r>
    </w:p>
    <w:p w:rsidR="00780C86" w:rsidRDefault="00D249E7">
      <w:pPr>
        <w:ind w:firstLineChars="0" w:firstLine="0"/>
        <w:jc w:val="center"/>
        <w:rPr>
          <w:rFonts w:ascii="仿宋_GB2312" w:eastAsia="仿宋_GB2312" w:hAnsi="仿宋"/>
        </w:rPr>
      </w:pPr>
      <w:r>
        <w:rPr>
          <w:noProof/>
        </w:rPr>
        <w:drawing>
          <wp:inline distT="0" distB="0" distL="0" distR="0">
            <wp:extent cx="3288030" cy="2059940"/>
            <wp:effectExtent l="25400" t="25400" r="86995" b="8636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05994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lastRenderedPageBreak/>
        <w:t>点击“确定”，签署承诺书。</w:t>
      </w:r>
    </w:p>
    <w:p w:rsidR="00780C86" w:rsidRDefault="00D249E7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3836670" cy="2398395"/>
            <wp:effectExtent l="25400" t="25400" r="81280" b="812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39839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请耐心等待签署成功</w:t>
      </w:r>
      <w:proofErr w:type="gramStart"/>
      <w:r>
        <w:rPr>
          <w:rFonts w:ascii="仿宋_GB2312" w:eastAsia="仿宋_GB2312" w:hAnsi="仿宋" w:hint="eastAsia"/>
          <w:szCs w:val="24"/>
        </w:rPr>
        <w:t>得弹窗</w:t>
      </w:r>
      <w:proofErr w:type="gramEnd"/>
      <w:r>
        <w:rPr>
          <w:rFonts w:ascii="仿宋_GB2312" w:eastAsia="仿宋_GB2312" w:hAnsi="仿宋" w:hint="eastAsia"/>
          <w:szCs w:val="24"/>
        </w:rPr>
        <w:t>提示，再次点击“确定”回到政策申报页面。</w:t>
      </w:r>
    </w:p>
    <w:p w:rsidR="00780C86" w:rsidRDefault="00D249E7">
      <w:pPr>
        <w:ind w:firstLine="562"/>
        <w:rPr>
          <w:rFonts w:ascii="仿宋_GB2312" w:eastAsia="仿宋_GB2312" w:hAnsi="仿宋"/>
          <w:b/>
        </w:rPr>
      </w:pPr>
      <w:r>
        <w:rPr>
          <w:rFonts w:ascii="仿宋_GB2312" w:eastAsia="仿宋_GB2312" w:hAnsi="仿宋" w:hint="eastAsia"/>
          <w:b/>
        </w:rPr>
        <w:t>第七步：提交申报信息</w:t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所有信息填写完整及附件上</w:t>
      </w:r>
      <w:proofErr w:type="gramStart"/>
      <w:r>
        <w:rPr>
          <w:rFonts w:ascii="仿宋_GB2312" w:eastAsia="仿宋_GB2312" w:hAnsi="仿宋" w:hint="eastAsia"/>
          <w:szCs w:val="24"/>
        </w:rPr>
        <w:t>传检查</w:t>
      </w:r>
      <w:proofErr w:type="gramEnd"/>
      <w:r>
        <w:rPr>
          <w:rFonts w:ascii="仿宋_GB2312" w:eastAsia="仿宋_GB2312" w:hAnsi="仿宋" w:hint="eastAsia"/>
          <w:szCs w:val="24"/>
        </w:rPr>
        <w:t>无误后，点击“提交申报信息”，等待提交成功的提示即提交成功。</w:t>
      </w:r>
    </w:p>
    <w:p w:rsidR="00780C86" w:rsidRDefault="00D249E7">
      <w:pPr>
        <w:ind w:firstLineChars="71" w:firstLine="199"/>
        <w:jc w:val="center"/>
        <w:rPr>
          <w:rFonts w:ascii="仿宋_GB2312" w:eastAsia="仿宋_GB2312" w:hAnsi="仿宋"/>
        </w:rPr>
      </w:pPr>
      <w:r>
        <w:rPr>
          <w:noProof/>
        </w:rPr>
        <w:drawing>
          <wp:inline distT="0" distB="0" distL="0" distR="0">
            <wp:extent cx="5270500" cy="1195070"/>
            <wp:effectExtent l="57150" t="57150" r="120650" b="1193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9507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780C86">
      <w:pPr>
        <w:ind w:firstLineChars="71" w:firstLine="199"/>
        <w:jc w:val="center"/>
        <w:rPr>
          <w:rFonts w:ascii="仿宋_GB2312" w:eastAsia="仿宋_GB2312" w:hAnsi="仿宋"/>
        </w:rPr>
      </w:pPr>
    </w:p>
    <w:p w:rsidR="00780C86" w:rsidRDefault="00780C86">
      <w:pPr>
        <w:pStyle w:val="a0"/>
        <w:ind w:firstLine="560"/>
      </w:pPr>
    </w:p>
    <w:p w:rsidR="00780C86" w:rsidRDefault="00780C86">
      <w:pPr>
        <w:ind w:firstLine="560"/>
      </w:pPr>
    </w:p>
    <w:p w:rsidR="00780C86" w:rsidRDefault="00780C86">
      <w:pPr>
        <w:pStyle w:val="a0"/>
        <w:ind w:firstLine="560"/>
      </w:pPr>
    </w:p>
    <w:p w:rsidR="00780C86" w:rsidRDefault="00780C86">
      <w:pPr>
        <w:ind w:firstLine="560"/>
      </w:pPr>
    </w:p>
    <w:p w:rsidR="00780C86" w:rsidRDefault="00D249E7">
      <w:pPr>
        <w:pStyle w:val="2"/>
        <w:numPr>
          <w:ilvl w:val="0"/>
          <w:numId w:val="0"/>
        </w:numPr>
        <w:spacing w:after="0"/>
        <w:rPr>
          <w:rFonts w:ascii="仿宋" w:eastAsia="仿宋" w:hAnsi="仿宋"/>
          <w:b/>
          <w:bCs w:val="0"/>
        </w:rPr>
      </w:pPr>
      <w:r>
        <w:rPr>
          <w:rFonts w:ascii="仿宋" w:eastAsia="仿宋" w:hAnsi="仿宋" w:hint="eastAsia"/>
          <w:b/>
          <w:bCs w:val="0"/>
        </w:rPr>
        <w:lastRenderedPageBreak/>
        <w:t>2</w:t>
      </w:r>
      <w:r>
        <w:rPr>
          <w:rFonts w:ascii="仿宋" w:eastAsia="仿宋" w:hAnsi="仿宋"/>
          <w:b/>
          <w:bCs w:val="0"/>
        </w:rPr>
        <w:t>.</w:t>
      </w:r>
      <w:r>
        <w:rPr>
          <w:rFonts w:ascii="仿宋" w:eastAsia="仿宋" w:hAnsi="仿宋" w:hint="eastAsia"/>
          <w:b/>
          <w:bCs w:val="0"/>
        </w:rPr>
        <w:t>政策申报详情查看</w:t>
      </w:r>
    </w:p>
    <w:p w:rsidR="00780C86" w:rsidRDefault="00D249E7">
      <w:pPr>
        <w:ind w:firstLineChars="171" w:firstLine="481"/>
        <w:rPr>
          <w:rFonts w:ascii="仿宋_GB2312" w:eastAsia="仿宋_GB2312" w:hAnsi="仿宋"/>
          <w:b/>
          <w:szCs w:val="28"/>
        </w:rPr>
      </w:pPr>
      <w:r>
        <w:rPr>
          <w:rFonts w:ascii="仿宋_GB2312" w:eastAsia="仿宋_GB2312" w:hAnsi="仿宋" w:hint="eastAsia"/>
          <w:b/>
          <w:szCs w:val="28"/>
        </w:rPr>
        <w:t>（</w:t>
      </w:r>
      <w:r>
        <w:rPr>
          <w:rFonts w:ascii="仿宋_GB2312" w:eastAsia="仿宋_GB2312" w:hAnsi="仿宋" w:hint="eastAsia"/>
          <w:b/>
          <w:szCs w:val="28"/>
        </w:rPr>
        <w:t>1</w:t>
      </w:r>
      <w:r>
        <w:rPr>
          <w:rFonts w:ascii="仿宋_GB2312" w:eastAsia="仿宋_GB2312" w:hAnsi="仿宋" w:hint="eastAsia"/>
          <w:b/>
          <w:szCs w:val="28"/>
        </w:rPr>
        <w:t>）查看申报记录</w:t>
      </w:r>
    </w:p>
    <w:p w:rsidR="00780C86" w:rsidRDefault="00D249E7">
      <w:pPr>
        <w:ind w:firstLine="560"/>
        <w:rPr>
          <w:rFonts w:ascii="仿宋_GB2312" w:eastAsia="仿宋_GB2312" w:hAnsi="仿宋" w:cs="Calibri"/>
          <w:sz w:val="24"/>
          <w:szCs w:val="24"/>
        </w:rPr>
      </w:pPr>
      <w:r>
        <w:rPr>
          <w:rFonts w:ascii="仿宋_GB2312" w:eastAsia="仿宋_GB2312" w:hAnsi="仿宋" w:hint="eastAsia"/>
          <w:szCs w:val="24"/>
        </w:rPr>
        <w:t>在“企业主页”中，点击“申报记录”菜单，找到对应申报记录名称点击查看，可查看已提交的申报信息与审批记录。</w:t>
      </w:r>
    </w:p>
    <w:p w:rsidR="00780C86" w:rsidRDefault="00D249E7">
      <w:pPr>
        <w:ind w:firstLineChars="0" w:firstLine="0"/>
      </w:pPr>
      <w:r>
        <w:rPr>
          <w:noProof/>
        </w:rPr>
        <w:drawing>
          <wp:inline distT="0" distB="0" distL="114300" distR="114300">
            <wp:extent cx="5499100" cy="2894965"/>
            <wp:effectExtent l="25400" t="25400" r="85725" b="80010"/>
            <wp:docPr id="3" name="图片 3" descr="lQLPJxawLJkSghfNAqTNBQSw6hKxt1Ga6koDIbXK9ABMAA_1284_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LPJxawLJkSghfNAqTNBQSw6hKxt1Ga6koDIbXK9ABMAA_1284_67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289496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单位审核后，企业可</w:t>
      </w:r>
      <w:proofErr w:type="gramStart"/>
      <w:r>
        <w:rPr>
          <w:rFonts w:ascii="仿宋_GB2312" w:eastAsia="仿宋_GB2312" w:hAnsi="仿宋" w:hint="eastAsia"/>
          <w:szCs w:val="24"/>
        </w:rPr>
        <w:t>点击审批</w:t>
      </w:r>
      <w:proofErr w:type="gramEnd"/>
      <w:r>
        <w:rPr>
          <w:rFonts w:ascii="仿宋_GB2312" w:eastAsia="仿宋_GB2312" w:hAnsi="仿宋" w:hint="eastAsia"/>
          <w:szCs w:val="24"/>
        </w:rPr>
        <w:t>信息查看审批详情。</w:t>
      </w:r>
    </w:p>
    <w:p w:rsidR="00780C86" w:rsidRDefault="00D249E7">
      <w:pPr>
        <w:pStyle w:val="a0"/>
        <w:ind w:firstLineChars="152" w:firstLine="426"/>
      </w:pPr>
      <w:r>
        <w:rPr>
          <w:noProof/>
        </w:rPr>
        <w:drawing>
          <wp:inline distT="0" distB="0" distL="0" distR="0">
            <wp:extent cx="4721860" cy="3263265"/>
            <wp:effectExtent l="57150" t="57150" r="116840" b="10858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39202" cy="327518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Chars="171" w:firstLine="481"/>
        <w:rPr>
          <w:rFonts w:ascii="仿宋_GB2312" w:eastAsia="仿宋_GB2312" w:hAnsi="仿宋"/>
          <w:b/>
          <w:szCs w:val="28"/>
        </w:rPr>
      </w:pPr>
      <w:r>
        <w:rPr>
          <w:rFonts w:ascii="仿宋_GB2312" w:eastAsia="仿宋_GB2312" w:hAnsi="仿宋" w:hint="eastAsia"/>
          <w:b/>
          <w:szCs w:val="28"/>
        </w:rPr>
        <w:lastRenderedPageBreak/>
        <w:t>（</w:t>
      </w:r>
      <w:r>
        <w:rPr>
          <w:rFonts w:ascii="仿宋_GB2312" w:eastAsia="仿宋_GB2312" w:hAnsi="仿宋" w:hint="eastAsia"/>
          <w:b/>
          <w:szCs w:val="28"/>
        </w:rPr>
        <w:t>2</w:t>
      </w:r>
      <w:r>
        <w:rPr>
          <w:rFonts w:ascii="仿宋_GB2312" w:eastAsia="仿宋_GB2312" w:hAnsi="仿宋" w:hint="eastAsia"/>
          <w:b/>
          <w:szCs w:val="28"/>
        </w:rPr>
        <w:t>）企业材料撤回</w:t>
      </w:r>
    </w:p>
    <w:p w:rsidR="00780C86" w:rsidRDefault="00D249E7">
      <w:pPr>
        <w:ind w:firstLine="560"/>
        <w:rPr>
          <w:rFonts w:ascii="仿宋_GB2312" w:eastAsia="仿宋_GB2312" w:hAnsi="仿宋"/>
          <w:szCs w:val="24"/>
        </w:rPr>
      </w:pPr>
      <w:r>
        <w:rPr>
          <w:rFonts w:ascii="仿宋_GB2312" w:eastAsia="仿宋_GB2312" w:hAnsi="仿宋" w:hint="eastAsia"/>
          <w:szCs w:val="24"/>
        </w:rPr>
        <w:t>在此条申报未被审核之前，企业可撤回申报</w:t>
      </w:r>
      <w:r>
        <w:rPr>
          <w:rFonts w:ascii="仿宋_GB2312" w:eastAsia="仿宋_GB2312" w:hAnsi="仿宋" w:hint="eastAsia"/>
          <w:szCs w:val="24"/>
        </w:rPr>
        <w:t>,</w:t>
      </w:r>
      <w:r>
        <w:rPr>
          <w:rFonts w:ascii="仿宋_GB2312" w:eastAsia="仿宋_GB2312" w:hAnsi="仿宋" w:hint="eastAsia"/>
          <w:szCs w:val="24"/>
        </w:rPr>
        <w:t>根据需要重新编辑修改申报内容后再次提交。</w:t>
      </w:r>
    </w:p>
    <w:p w:rsidR="00780C86" w:rsidRDefault="00D249E7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0500" cy="2159635"/>
            <wp:effectExtent l="57150" t="57150" r="120650" b="1073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97103" cy="2170536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0"/>
        <w:rPr>
          <w:rFonts w:ascii="仿宋_GB2312" w:eastAsia="仿宋_GB2312" w:hAnsi="仿宋" w:cs="Calibri"/>
          <w:color w:val="000000" w:themeColor="text1"/>
          <w:szCs w:val="24"/>
        </w:rPr>
      </w:pPr>
      <w:r>
        <w:rPr>
          <w:rFonts w:ascii="仿宋_GB2312" w:eastAsia="仿宋_GB2312" w:hAnsi="仿宋" w:cs="Calibri" w:hint="eastAsia"/>
          <w:szCs w:val="24"/>
        </w:rPr>
        <w:t>企业可以使用同</w:t>
      </w:r>
      <w:r>
        <w:rPr>
          <w:rFonts w:ascii="仿宋_GB2312" w:eastAsia="仿宋_GB2312" w:hAnsi="仿宋" w:cs="Calibri" w:hint="eastAsia"/>
          <w:color w:val="FF0000"/>
          <w:szCs w:val="24"/>
        </w:rPr>
        <w:t>(</w:t>
      </w:r>
      <w:r>
        <w:rPr>
          <w:rFonts w:ascii="仿宋_GB2312" w:eastAsia="仿宋_GB2312" w:hAnsi="仿宋" w:cs="Calibri"/>
          <w:color w:val="FF0000"/>
          <w:szCs w:val="24"/>
        </w:rPr>
        <w:t>1)</w:t>
      </w:r>
      <w:r>
        <w:rPr>
          <w:rFonts w:ascii="仿宋_GB2312" w:eastAsia="仿宋_GB2312" w:hAnsi="仿宋" w:cs="Calibri" w:hint="eastAsia"/>
          <w:color w:val="000000" w:themeColor="text1"/>
          <w:szCs w:val="24"/>
        </w:rPr>
        <w:t>的方法查看已撤回的申报。</w:t>
      </w:r>
    </w:p>
    <w:p w:rsidR="00780C86" w:rsidRDefault="00D249E7">
      <w:pPr>
        <w:ind w:firstLineChars="0" w:firstLine="0"/>
        <w:rPr>
          <w:rFonts w:ascii="仿宋_GB2312" w:eastAsia="仿宋_GB2312" w:hAnsi="仿宋"/>
          <w:b/>
          <w:szCs w:val="28"/>
        </w:rPr>
      </w:pPr>
      <w:r>
        <w:rPr>
          <w:noProof/>
        </w:rPr>
        <w:drawing>
          <wp:inline distT="0" distB="0" distL="0" distR="0">
            <wp:extent cx="5270500" cy="2851150"/>
            <wp:effectExtent l="57150" t="57150" r="120650" b="1206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Chars="171" w:firstLine="481"/>
        <w:rPr>
          <w:rFonts w:ascii="仿宋_GB2312" w:eastAsia="仿宋_GB2312" w:hAnsi="仿宋"/>
          <w:b/>
          <w:szCs w:val="28"/>
        </w:rPr>
      </w:pPr>
      <w:r>
        <w:rPr>
          <w:rFonts w:ascii="仿宋_GB2312" w:eastAsia="仿宋_GB2312" w:hAnsi="仿宋" w:hint="eastAsia"/>
          <w:b/>
          <w:szCs w:val="28"/>
        </w:rPr>
        <w:t>（</w:t>
      </w:r>
      <w:r>
        <w:rPr>
          <w:rFonts w:ascii="仿宋_GB2312" w:eastAsia="仿宋_GB2312" w:hAnsi="仿宋" w:hint="eastAsia"/>
          <w:b/>
          <w:szCs w:val="28"/>
        </w:rPr>
        <w:t>3</w:t>
      </w:r>
      <w:r>
        <w:rPr>
          <w:rFonts w:ascii="仿宋_GB2312" w:eastAsia="仿宋_GB2312" w:hAnsi="仿宋" w:hint="eastAsia"/>
          <w:b/>
          <w:szCs w:val="28"/>
        </w:rPr>
        <w:t>）企业材料被退回</w:t>
      </w:r>
    </w:p>
    <w:p w:rsidR="00780C86" w:rsidRDefault="00D249E7">
      <w:pPr>
        <w:ind w:firstLine="560"/>
        <w:rPr>
          <w:rFonts w:ascii="仿宋_GB2312" w:eastAsia="仿宋_GB2312" w:hAnsi="仿宋" w:cs="Calibri"/>
          <w:color w:val="000000" w:themeColor="text1"/>
          <w:szCs w:val="24"/>
        </w:rPr>
      </w:pPr>
      <w:r>
        <w:rPr>
          <w:rFonts w:ascii="仿宋_GB2312" w:eastAsia="仿宋_GB2312" w:hAnsi="仿宋" w:cs="Calibri" w:hint="eastAsia"/>
          <w:szCs w:val="24"/>
        </w:rPr>
        <w:t>企业可以使用同</w:t>
      </w:r>
      <w:r>
        <w:rPr>
          <w:rFonts w:ascii="仿宋_GB2312" w:eastAsia="仿宋_GB2312" w:hAnsi="仿宋" w:cs="Calibri" w:hint="eastAsia"/>
          <w:color w:val="FF0000"/>
          <w:szCs w:val="24"/>
        </w:rPr>
        <w:t>(</w:t>
      </w:r>
      <w:r>
        <w:rPr>
          <w:rFonts w:ascii="仿宋_GB2312" w:eastAsia="仿宋_GB2312" w:hAnsi="仿宋" w:cs="Calibri"/>
          <w:color w:val="FF0000"/>
          <w:szCs w:val="24"/>
        </w:rPr>
        <w:t>1)</w:t>
      </w:r>
      <w:r>
        <w:rPr>
          <w:rFonts w:ascii="仿宋_GB2312" w:eastAsia="仿宋_GB2312" w:hAnsi="仿宋" w:cs="Calibri" w:hint="eastAsia"/>
          <w:color w:val="000000" w:themeColor="text1"/>
          <w:szCs w:val="24"/>
        </w:rPr>
        <w:t>的方法查看材料退回的申报。</w:t>
      </w:r>
    </w:p>
    <w:p w:rsidR="00780C86" w:rsidRDefault="00D249E7">
      <w:pPr>
        <w:pStyle w:val="a0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0500" cy="2785745"/>
            <wp:effectExtent l="57150" t="57150" r="120650" b="1098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574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D249E7">
      <w:pPr>
        <w:ind w:firstLine="560"/>
        <w:rPr>
          <w:rFonts w:ascii="仿宋_GB2312" w:eastAsia="仿宋_GB2312" w:hAnsi="仿宋" w:cs="Calibri"/>
          <w:szCs w:val="24"/>
        </w:rPr>
      </w:pPr>
      <w:proofErr w:type="gramStart"/>
      <w:r>
        <w:rPr>
          <w:rFonts w:ascii="仿宋_GB2312" w:eastAsia="仿宋_GB2312" w:hAnsi="仿宋" w:cs="Calibri" w:hint="eastAsia"/>
          <w:szCs w:val="24"/>
        </w:rPr>
        <w:t>点击审批</w:t>
      </w:r>
      <w:proofErr w:type="gramEnd"/>
      <w:r>
        <w:rPr>
          <w:rFonts w:ascii="仿宋_GB2312" w:eastAsia="仿宋_GB2312" w:hAnsi="仿宋" w:cs="Calibri" w:hint="eastAsia"/>
          <w:szCs w:val="24"/>
        </w:rPr>
        <w:t>信息可以查看材料退回的审批处理意见。若需修改信息重新申报，可在右上角点击“重新申报”后修改信息再次提交。</w:t>
      </w:r>
    </w:p>
    <w:p w:rsidR="00780C86" w:rsidRDefault="00D249E7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0500" cy="3007995"/>
            <wp:effectExtent l="57150" t="57150" r="120650" b="1162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799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0C86" w:rsidRDefault="00780C86">
      <w:pPr>
        <w:ind w:firstLineChars="0" w:firstLine="0"/>
        <w:rPr>
          <w:rFonts w:ascii="黑体" w:eastAsia="黑体" w:hAnsi="黑体"/>
          <w:sz w:val="32"/>
          <w:szCs w:val="32"/>
        </w:rPr>
      </w:pPr>
    </w:p>
    <w:p w:rsidR="00780C86" w:rsidRDefault="00780C86">
      <w:pPr>
        <w:ind w:firstLineChars="0" w:firstLine="0"/>
        <w:jc w:val="center"/>
      </w:pPr>
    </w:p>
    <w:p w:rsidR="00780C86" w:rsidRDefault="00780C86">
      <w:pPr>
        <w:pStyle w:val="a0"/>
        <w:ind w:firstLine="560"/>
        <w:sectPr w:rsidR="00780C86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80C86" w:rsidRDefault="00D249E7">
      <w:pPr>
        <w:pStyle w:val="1"/>
        <w:numPr>
          <w:ilvl w:val="0"/>
          <w:numId w:val="2"/>
        </w:numPr>
        <w:spacing w:after="0"/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疑问咨询</w:t>
      </w:r>
    </w:p>
    <w:p w:rsidR="00780C86" w:rsidRDefault="00D249E7">
      <w:pPr>
        <w:ind w:firstLine="560"/>
        <w:rPr>
          <w:rFonts w:ascii="仿宋_GB2312" w:eastAsia="仿宋_GB2312" w:hAnsi="仿宋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1209040</wp:posOffset>
            </wp:positionV>
            <wp:extent cx="5264150" cy="3063875"/>
            <wp:effectExtent l="19050" t="19050" r="12700" b="222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6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" w:hint="eastAsia"/>
        </w:rPr>
        <w:t>平台操作若有疑问，可在网页右下角在线咨询客服或拨打客服热线</w:t>
      </w:r>
      <w:r>
        <w:rPr>
          <w:rFonts w:ascii="仿宋_GB2312" w:eastAsia="仿宋_GB2312" w:hAnsi="仿宋" w:hint="eastAsia"/>
        </w:rPr>
        <w:t>3321121</w:t>
      </w:r>
      <w:r>
        <w:rPr>
          <w:rFonts w:ascii="仿宋_GB2312" w:eastAsia="仿宋_GB2312" w:hAnsi="仿宋" w:hint="eastAsia"/>
        </w:rPr>
        <w:t>。政策疑问可先咨询企业所在的县（市、区）、开发区发改（经发）部门（联系方式见附件）。</w:t>
      </w:r>
    </w:p>
    <w:sectPr w:rsidR="00780C86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9E7" w:rsidRDefault="00D249E7">
      <w:pPr>
        <w:spacing w:line="240" w:lineRule="auto"/>
        <w:ind w:firstLine="560"/>
      </w:pPr>
      <w:r>
        <w:separator/>
      </w:r>
    </w:p>
  </w:endnote>
  <w:endnote w:type="continuationSeparator" w:id="0">
    <w:p w:rsidR="00D249E7" w:rsidRDefault="00D249E7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0000600000000000000"/>
    <w:charset w:val="86"/>
    <w:family w:val="auto"/>
    <w:pitch w:val="variable"/>
    <w:sig w:usb0="800002BF" w:usb1="184F6CF8" w:usb2="00000012" w:usb3="00000000" w:csb0="0016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4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D249E7">
    <w:pPr>
      <w:pStyle w:val="a4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0C86" w:rsidRDefault="00D249E7">
                          <w:pPr>
                            <w:pStyle w:val="a4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23FCA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ukYwIAAAwFAAAOAAAAZHJzL2Uyb0RvYy54bWysVMFuEzEQvSPxD5bvdNMgqijqpgqtipAq&#10;WlEQZ8drNytsj2W72Q0fAH/AiUvvfFe/g2dvNkWFSxEX76xn5s3Mmxkfn/TWsI0KsSVX88ODCWfK&#10;SWpad1Pzjx/OX8w4i0m4RhhyquZbFfnJ4vmz487P1ZTWZBoVGEBcnHe+5uuU/LyqolwrK+IBeeWg&#10;1BSsSPgNN1UTRAd0a6rpZHJUdRQaH0iqGHF7Nij5ouBrrWS61DqqxEzNkVsqZyjnKp/V4ljMb4Lw&#10;61bu0hD/kIUVrUPQPdSZSILdhvYPKNvKQJF0OpBkK9K6larUgGoOJ4+quV4Lr0otICf6PU3x/8HK&#10;d5urwNqm5tNDzpyw6NH992/3P37e331luANBnY9z2F17WKb+NfVo9HgfcZnr7nWw+YuKGPSgerun&#10;V/WJyew0m85mE6gkdOMP8KsHdx9ieqPIsizUPKB/hVaxuYhpMB1NcjRH560xpYfGsa7mRy9fTYrD&#10;XgNw4xAjFzEkW6S0NSojGPdeadRfcs4XZfLUqQlsIzAzQkrlUim3IME6W2mEfYrjzj67qjKVT3He&#10;e5TI5NLe2baOQqn3UdrN5zFlPdiPDAx1ZwpSv+p3zV1Rs0VvAw3rEb08b8H/hYjpSgTsA3qGHU+X&#10;OLQh8Ew7ibM1hS9/u8/2GFNoOeuwXzV3eAA4M28dxjev4iiEUViNgru1pwTyMZHIpYhwCMmMog5k&#10;P2HxlzkGVMJJRKp5GsXTNOw4Hg6plstihIXzIl24ay8zdGm2X94mzFAZrUzKwMSOLKxcGc7d85B3&#10;+vf/YvXwiC1+AQ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j7Irp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780C86" w:rsidRDefault="00D249E7">
                    <w:pPr>
                      <w:pStyle w:val="a4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23FCA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4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4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D249E7">
    <w:pPr>
      <w:pStyle w:val="a4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0C86" w:rsidRDefault="00D249E7">
                          <w:pPr>
                            <w:pStyle w:val="a4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23FCA">
                            <w:rPr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xjXvm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780C86" w:rsidRDefault="00D249E7">
                    <w:pPr>
                      <w:pStyle w:val="a4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23FCA">
                      <w:rPr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9E7" w:rsidRDefault="00D249E7">
      <w:pPr>
        <w:ind w:firstLine="560"/>
      </w:pPr>
      <w:r>
        <w:separator/>
      </w:r>
    </w:p>
  </w:footnote>
  <w:footnote w:type="continuationSeparator" w:id="0">
    <w:p w:rsidR="00D249E7" w:rsidRDefault="00D249E7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6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6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6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6"/>
      <w:ind w:firstLine="360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6"/>
      <w:pBdr>
        <w:bottom w:val="none" w:sz="0" w:space="1" w:color="auto"/>
      </w:pBdr>
      <w:ind w:firstLine="360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0C86" w:rsidRDefault="00780C86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5AB5F"/>
    <w:multiLevelType w:val="singleLevel"/>
    <w:tmpl w:val="61F5AB5F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5AF2DDB"/>
    <w:multiLevelType w:val="multilevel"/>
    <w:tmpl w:val="65AF2DDB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283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hideSpellingErrors/>
  <w:hideGrammaticalErrors/>
  <w:proofState w:spelling="clean" w:grammar="clean"/>
  <w:trackRevision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xM2RkZGY0NzJkYzBjMzMyNjRhMDFlZWRhZjY2NWUifQ=="/>
  </w:docVars>
  <w:rsids>
    <w:rsidRoot w:val="006F13D7"/>
    <w:rsid w:val="00007FDF"/>
    <w:rsid w:val="0001267F"/>
    <w:rsid w:val="00025E95"/>
    <w:rsid w:val="00032140"/>
    <w:rsid w:val="00032ECE"/>
    <w:rsid w:val="00034B9E"/>
    <w:rsid w:val="00040B21"/>
    <w:rsid w:val="00047823"/>
    <w:rsid w:val="00074D7A"/>
    <w:rsid w:val="00083726"/>
    <w:rsid w:val="000843CB"/>
    <w:rsid w:val="0009403C"/>
    <w:rsid w:val="000B4E7B"/>
    <w:rsid w:val="000B53B2"/>
    <w:rsid w:val="000B7019"/>
    <w:rsid w:val="000C490C"/>
    <w:rsid w:val="000C49D1"/>
    <w:rsid w:val="000D33B8"/>
    <w:rsid w:val="000D4F1C"/>
    <w:rsid w:val="000D75E4"/>
    <w:rsid w:val="000E0C58"/>
    <w:rsid w:val="000E0F2D"/>
    <w:rsid w:val="000F17D8"/>
    <w:rsid w:val="000F3701"/>
    <w:rsid w:val="000F454D"/>
    <w:rsid w:val="000F57DE"/>
    <w:rsid w:val="000F78D7"/>
    <w:rsid w:val="00102F4B"/>
    <w:rsid w:val="0010365E"/>
    <w:rsid w:val="00110393"/>
    <w:rsid w:val="00110781"/>
    <w:rsid w:val="001115AB"/>
    <w:rsid w:val="00114CD2"/>
    <w:rsid w:val="00122A89"/>
    <w:rsid w:val="001262A8"/>
    <w:rsid w:val="00136907"/>
    <w:rsid w:val="001433C3"/>
    <w:rsid w:val="00146C54"/>
    <w:rsid w:val="00147CED"/>
    <w:rsid w:val="001549F3"/>
    <w:rsid w:val="00154BCE"/>
    <w:rsid w:val="00160BDE"/>
    <w:rsid w:val="00170EB3"/>
    <w:rsid w:val="00172D5D"/>
    <w:rsid w:val="00181187"/>
    <w:rsid w:val="0018657C"/>
    <w:rsid w:val="001946CA"/>
    <w:rsid w:val="001956B6"/>
    <w:rsid w:val="00195A17"/>
    <w:rsid w:val="001A25E5"/>
    <w:rsid w:val="001A31FE"/>
    <w:rsid w:val="001A5D9D"/>
    <w:rsid w:val="001B63C9"/>
    <w:rsid w:val="001C4242"/>
    <w:rsid w:val="001C4B98"/>
    <w:rsid w:val="001C5870"/>
    <w:rsid w:val="001C64C4"/>
    <w:rsid w:val="001C778C"/>
    <w:rsid w:val="001D3CC6"/>
    <w:rsid w:val="001D476A"/>
    <w:rsid w:val="001E1112"/>
    <w:rsid w:val="001E2E99"/>
    <w:rsid w:val="001E6330"/>
    <w:rsid w:val="00204CC1"/>
    <w:rsid w:val="00204DAC"/>
    <w:rsid w:val="00211FA1"/>
    <w:rsid w:val="00221AE4"/>
    <w:rsid w:val="00226641"/>
    <w:rsid w:val="00232A5A"/>
    <w:rsid w:val="00237A12"/>
    <w:rsid w:val="0026097D"/>
    <w:rsid w:val="00267469"/>
    <w:rsid w:val="002706A0"/>
    <w:rsid w:val="0027255F"/>
    <w:rsid w:val="00274D90"/>
    <w:rsid w:val="00276CB7"/>
    <w:rsid w:val="002814CB"/>
    <w:rsid w:val="002827C6"/>
    <w:rsid w:val="00282CC8"/>
    <w:rsid w:val="002845EE"/>
    <w:rsid w:val="0028762F"/>
    <w:rsid w:val="00290472"/>
    <w:rsid w:val="002952C2"/>
    <w:rsid w:val="0029581F"/>
    <w:rsid w:val="00295AB4"/>
    <w:rsid w:val="002970EA"/>
    <w:rsid w:val="002A1734"/>
    <w:rsid w:val="002B6BE9"/>
    <w:rsid w:val="002C0D53"/>
    <w:rsid w:val="002C7C2E"/>
    <w:rsid w:val="002C7DCD"/>
    <w:rsid w:val="002D35AB"/>
    <w:rsid w:val="002D4B24"/>
    <w:rsid w:val="002E1683"/>
    <w:rsid w:val="002E3054"/>
    <w:rsid w:val="002E5988"/>
    <w:rsid w:val="002E737E"/>
    <w:rsid w:val="002F11CD"/>
    <w:rsid w:val="002F3310"/>
    <w:rsid w:val="00301B72"/>
    <w:rsid w:val="003112BA"/>
    <w:rsid w:val="00311EDE"/>
    <w:rsid w:val="00313A8E"/>
    <w:rsid w:val="00316018"/>
    <w:rsid w:val="00317EE4"/>
    <w:rsid w:val="00320744"/>
    <w:rsid w:val="00323965"/>
    <w:rsid w:val="00323D46"/>
    <w:rsid w:val="00331C4A"/>
    <w:rsid w:val="00331CB3"/>
    <w:rsid w:val="00332EAB"/>
    <w:rsid w:val="00334B78"/>
    <w:rsid w:val="00336B0A"/>
    <w:rsid w:val="00354ADC"/>
    <w:rsid w:val="00355002"/>
    <w:rsid w:val="0035587C"/>
    <w:rsid w:val="003573B4"/>
    <w:rsid w:val="003579DC"/>
    <w:rsid w:val="00364195"/>
    <w:rsid w:val="003854E1"/>
    <w:rsid w:val="00387D80"/>
    <w:rsid w:val="0039508E"/>
    <w:rsid w:val="0039745E"/>
    <w:rsid w:val="003A1F88"/>
    <w:rsid w:val="003A6181"/>
    <w:rsid w:val="003A71A4"/>
    <w:rsid w:val="003A753F"/>
    <w:rsid w:val="003B1BC8"/>
    <w:rsid w:val="003B7B1B"/>
    <w:rsid w:val="003D646B"/>
    <w:rsid w:val="003E06A8"/>
    <w:rsid w:val="003E215C"/>
    <w:rsid w:val="003E475B"/>
    <w:rsid w:val="003E4E59"/>
    <w:rsid w:val="003E60FB"/>
    <w:rsid w:val="003E6907"/>
    <w:rsid w:val="003E7599"/>
    <w:rsid w:val="003F306B"/>
    <w:rsid w:val="0040416F"/>
    <w:rsid w:val="004133F4"/>
    <w:rsid w:val="00417FE8"/>
    <w:rsid w:val="00422452"/>
    <w:rsid w:val="00423FCA"/>
    <w:rsid w:val="004302E0"/>
    <w:rsid w:val="00437BC4"/>
    <w:rsid w:val="00445B5F"/>
    <w:rsid w:val="00462CDC"/>
    <w:rsid w:val="00464DD3"/>
    <w:rsid w:val="004700CF"/>
    <w:rsid w:val="004714F1"/>
    <w:rsid w:val="00471DD1"/>
    <w:rsid w:val="004738A4"/>
    <w:rsid w:val="00483A70"/>
    <w:rsid w:val="00497459"/>
    <w:rsid w:val="004976DC"/>
    <w:rsid w:val="004A14EC"/>
    <w:rsid w:val="004A386C"/>
    <w:rsid w:val="004B5916"/>
    <w:rsid w:val="004B5E99"/>
    <w:rsid w:val="004B69AD"/>
    <w:rsid w:val="004B7B47"/>
    <w:rsid w:val="004C08F9"/>
    <w:rsid w:val="004C0BF6"/>
    <w:rsid w:val="004C2481"/>
    <w:rsid w:val="004C3383"/>
    <w:rsid w:val="004C7654"/>
    <w:rsid w:val="004D277A"/>
    <w:rsid w:val="004D5198"/>
    <w:rsid w:val="004D6B40"/>
    <w:rsid w:val="004E31BD"/>
    <w:rsid w:val="004E5436"/>
    <w:rsid w:val="004E7D5E"/>
    <w:rsid w:val="004F585A"/>
    <w:rsid w:val="004F69AA"/>
    <w:rsid w:val="00503871"/>
    <w:rsid w:val="00514CD9"/>
    <w:rsid w:val="00517AD6"/>
    <w:rsid w:val="0052148A"/>
    <w:rsid w:val="005223F2"/>
    <w:rsid w:val="00531CBC"/>
    <w:rsid w:val="00545840"/>
    <w:rsid w:val="005473B6"/>
    <w:rsid w:val="0054784B"/>
    <w:rsid w:val="00550F8F"/>
    <w:rsid w:val="00553FFE"/>
    <w:rsid w:val="0055485E"/>
    <w:rsid w:val="00555294"/>
    <w:rsid w:val="00555438"/>
    <w:rsid w:val="00555F59"/>
    <w:rsid w:val="00557318"/>
    <w:rsid w:val="00564EE2"/>
    <w:rsid w:val="00573B38"/>
    <w:rsid w:val="0057473B"/>
    <w:rsid w:val="0057575A"/>
    <w:rsid w:val="00576C96"/>
    <w:rsid w:val="005A41C2"/>
    <w:rsid w:val="005A5976"/>
    <w:rsid w:val="005A715D"/>
    <w:rsid w:val="005B7029"/>
    <w:rsid w:val="005B7E33"/>
    <w:rsid w:val="005C0B23"/>
    <w:rsid w:val="005C2937"/>
    <w:rsid w:val="005C36A9"/>
    <w:rsid w:val="005C3FA0"/>
    <w:rsid w:val="005C3FA4"/>
    <w:rsid w:val="005E1292"/>
    <w:rsid w:val="005F3598"/>
    <w:rsid w:val="005F7A25"/>
    <w:rsid w:val="005F7EF2"/>
    <w:rsid w:val="00601291"/>
    <w:rsid w:val="00606653"/>
    <w:rsid w:val="00610461"/>
    <w:rsid w:val="00610705"/>
    <w:rsid w:val="00622911"/>
    <w:rsid w:val="00626C11"/>
    <w:rsid w:val="00627319"/>
    <w:rsid w:val="00630B9C"/>
    <w:rsid w:val="00632218"/>
    <w:rsid w:val="0063245C"/>
    <w:rsid w:val="00633CCF"/>
    <w:rsid w:val="00635BA1"/>
    <w:rsid w:val="00642D4C"/>
    <w:rsid w:val="00643383"/>
    <w:rsid w:val="0065046A"/>
    <w:rsid w:val="00655697"/>
    <w:rsid w:val="006562AA"/>
    <w:rsid w:val="0065696C"/>
    <w:rsid w:val="0066275B"/>
    <w:rsid w:val="00695BB1"/>
    <w:rsid w:val="006A003E"/>
    <w:rsid w:val="006A08C0"/>
    <w:rsid w:val="006A3A3E"/>
    <w:rsid w:val="006A698B"/>
    <w:rsid w:val="006A6CF3"/>
    <w:rsid w:val="006B33BA"/>
    <w:rsid w:val="006B44FA"/>
    <w:rsid w:val="006B49CF"/>
    <w:rsid w:val="006B579C"/>
    <w:rsid w:val="006D09DC"/>
    <w:rsid w:val="006E00F7"/>
    <w:rsid w:val="006E0943"/>
    <w:rsid w:val="006E642E"/>
    <w:rsid w:val="006F13D7"/>
    <w:rsid w:val="006F43A7"/>
    <w:rsid w:val="0071292E"/>
    <w:rsid w:val="00721F81"/>
    <w:rsid w:val="0072348E"/>
    <w:rsid w:val="00727D4D"/>
    <w:rsid w:val="00732971"/>
    <w:rsid w:val="00734E75"/>
    <w:rsid w:val="00735318"/>
    <w:rsid w:val="00740A4F"/>
    <w:rsid w:val="00740C61"/>
    <w:rsid w:val="00743A9C"/>
    <w:rsid w:val="00746C51"/>
    <w:rsid w:val="0074753D"/>
    <w:rsid w:val="00750722"/>
    <w:rsid w:val="00753C0E"/>
    <w:rsid w:val="00780C86"/>
    <w:rsid w:val="00784F4F"/>
    <w:rsid w:val="00785E3A"/>
    <w:rsid w:val="00786B4B"/>
    <w:rsid w:val="00793B92"/>
    <w:rsid w:val="00797449"/>
    <w:rsid w:val="007A17E2"/>
    <w:rsid w:val="007A2062"/>
    <w:rsid w:val="007A71E7"/>
    <w:rsid w:val="007C2D3F"/>
    <w:rsid w:val="007C390C"/>
    <w:rsid w:val="007D4F60"/>
    <w:rsid w:val="007E2627"/>
    <w:rsid w:val="007E263C"/>
    <w:rsid w:val="007E358E"/>
    <w:rsid w:val="007E44A2"/>
    <w:rsid w:val="007F19A1"/>
    <w:rsid w:val="007F7F69"/>
    <w:rsid w:val="008049D9"/>
    <w:rsid w:val="008108A5"/>
    <w:rsid w:val="00814EDE"/>
    <w:rsid w:val="00816E41"/>
    <w:rsid w:val="00817124"/>
    <w:rsid w:val="00820B09"/>
    <w:rsid w:val="00822AC1"/>
    <w:rsid w:val="008368EC"/>
    <w:rsid w:val="008424D5"/>
    <w:rsid w:val="0084452A"/>
    <w:rsid w:val="008460FE"/>
    <w:rsid w:val="00870233"/>
    <w:rsid w:val="00871E33"/>
    <w:rsid w:val="008727A4"/>
    <w:rsid w:val="0087529D"/>
    <w:rsid w:val="0087681A"/>
    <w:rsid w:val="0088551F"/>
    <w:rsid w:val="008B3A2D"/>
    <w:rsid w:val="008B5353"/>
    <w:rsid w:val="008B6EBB"/>
    <w:rsid w:val="008C2FA6"/>
    <w:rsid w:val="008C319B"/>
    <w:rsid w:val="008D00D7"/>
    <w:rsid w:val="008E6E4B"/>
    <w:rsid w:val="008F0179"/>
    <w:rsid w:val="008F06C2"/>
    <w:rsid w:val="008F1397"/>
    <w:rsid w:val="008F7D49"/>
    <w:rsid w:val="009039F2"/>
    <w:rsid w:val="00906472"/>
    <w:rsid w:val="00906BCB"/>
    <w:rsid w:val="00920129"/>
    <w:rsid w:val="00921CCE"/>
    <w:rsid w:val="0092277B"/>
    <w:rsid w:val="00934377"/>
    <w:rsid w:val="009403B5"/>
    <w:rsid w:val="00944B92"/>
    <w:rsid w:val="00945CF2"/>
    <w:rsid w:val="00957453"/>
    <w:rsid w:val="00961D72"/>
    <w:rsid w:val="00963A2A"/>
    <w:rsid w:val="00966BFE"/>
    <w:rsid w:val="00970979"/>
    <w:rsid w:val="009741CE"/>
    <w:rsid w:val="00977EE7"/>
    <w:rsid w:val="009812D3"/>
    <w:rsid w:val="009840A2"/>
    <w:rsid w:val="00985254"/>
    <w:rsid w:val="0098595C"/>
    <w:rsid w:val="00987717"/>
    <w:rsid w:val="00996AE9"/>
    <w:rsid w:val="009A536B"/>
    <w:rsid w:val="009C35EF"/>
    <w:rsid w:val="009C488B"/>
    <w:rsid w:val="009C4C0D"/>
    <w:rsid w:val="009C4CA1"/>
    <w:rsid w:val="009C5D75"/>
    <w:rsid w:val="009D53AD"/>
    <w:rsid w:val="009D6539"/>
    <w:rsid w:val="009E3125"/>
    <w:rsid w:val="009F0EF4"/>
    <w:rsid w:val="009F22BD"/>
    <w:rsid w:val="00A00537"/>
    <w:rsid w:val="00A062A1"/>
    <w:rsid w:val="00A130D9"/>
    <w:rsid w:val="00A169FF"/>
    <w:rsid w:val="00A40194"/>
    <w:rsid w:val="00A41A91"/>
    <w:rsid w:val="00A42A8B"/>
    <w:rsid w:val="00A42C4C"/>
    <w:rsid w:val="00A42E50"/>
    <w:rsid w:val="00A54936"/>
    <w:rsid w:val="00A54960"/>
    <w:rsid w:val="00A55172"/>
    <w:rsid w:val="00A56CE4"/>
    <w:rsid w:val="00A7205A"/>
    <w:rsid w:val="00A81974"/>
    <w:rsid w:val="00A90BE7"/>
    <w:rsid w:val="00A9431E"/>
    <w:rsid w:val="00AA7B53"/>
    <w:rsid w:val="00AB54B4"/>
    <w:rsid w:val="00AB6B09"/>
    <w:rsid w:val="00AC25B7"/>
    <w:rsid w:val="00AC49B1"/>
    <w:rsid w:val="00AD06BE"/>
    <w:rsid w:val="00AD1E27"/>
    <w:rsid w:val="00AD7DAB"/>
    <w:rsid w:val="00AE3279"/>
    <w:rsid w:val="00AE352E"/>
    <w:rsid w:val="00AE56BE"/>
    <w:rsid w:val="00AE5EA5"/>
    <w:rsid w:val="00AE66B7"/>
    <w:rsid w:val="00AF0E65"/>
    <w:rsid w:val="00B12A21"/>
    <w:rsid w:val="00B2514D"/>
    <w:rsid w:val="00B30C7D"/>
    <w:rsid w:val="00B31057"/>
    <w:rsid w:val="00B31C9D"/>
    <w:rsid w:val="00B336E2"/>
    <w:rsid w:val="00B41C33"/>
    <w:rsid w:val="00B43062"/>
    <w:rsid w:val="00B50108"/>
    <w:rsid w:val="00B56A94"/>
    <w:rsid w:val="00B56BE6"/>
    <w:rsid w:val="00B60D5E"/>
    <w:rsid w:val="00B617B2"/>
    <w:rsid w:val="00B7030A"/>
    <w:rsid w:val="00B92092"/>
    <w:rsid w:val="00B94989"/>
    <w:rsid w:val="00B9499A"/>
    <w:rsid w:val="00BA10D0"/>
    <w:rsid w:val="00BA3370"/>
    <w:rsid w:val="00BB2415"/>
    <w:rsid w:val="00BC005B"/>
    <w:rsid w:val="00BC5A79"/>
    <w:rsid w:val="00BD0F70"/>
    <w:rsid w:val="00BD230C"/>
    <w:rsid w:val="00BE2AA9"/>
    <w:rsid w:val="00BE377E"/>
    <w:rsid w:val="00BE5CCC"/>
    <w:rsid w:val="00BF2210"/>
    <w:rsid w:val="00BF4DD8"/>
    <w:rsid w:val="00BF4FB3"/>
    <w:rsid w:val="00C04FE3"/>
    <w:rsid w:val="00C07410"/>
    <w:rsid w:val="00C156A8"/>
    <w:rsid w:val="00C16D0D"/>
    <w:rsid w:val="00C1705F"/>
    <w:rsid w:val="00C210DC"/>
    <w:rsid w:val="00C2344A"/>
    <w:rsid w:val="00C277A2"/>
    <w:rsid w:val="00C32135"/>
    <w:rsid w:val="00C33BE6"/>
    <w:rsid w:val="00C36AE1"/>
    <w:rsid w:val="00C51D19"/>
    <w:rsid w:val="00C54201"/>
    <w:rsid w:val="00C57586"/>
    <w:rsid w:val="00C61911"/>
    <w:rsid w:val="00C623C0"/>
    <w:rsid w:val="00C74EF0"/>
    <w:rsid w:val="00C764C9"/>
    <w:rsid w:val="00C8033A"/>
    <w:rsid w:val="00C81583"/>
    <w:rsid w:val="00C932B5"/>
    <w:rsid w:val="00CA5887"/>
    <w:rsid w:val="00CC622D"/>
    <w:rsid w:val="00CC74FB"/>
    <w:rsid w:val="00CD4E02"/>
    <w:rsid w:val="00CE4518"/>
    <w:rsid w:val="00CF09AA"/>
    <w:rsid w:val="00CF23F7"/>
    <w:rsid w:val="00CF5480"/>
    <w:rsid w:val="00CF7A64"/>
    <w:rsid w:val="00D03E7B"/>
    <w:rsid w:val="00D0426E"/>
    <w:rsid w:val="00D0541C"/>
    <w:rsid w:val="00D05E1F"/>
    <w:rsid w:val="00D07E0C"/>
    <w:rsid w:val="00D10FBC"/>
    <w:rsid w:val="00D20B75"/>
    <w:rsid w:val="00D22EBA"/>
    <w:rsid w:val="00D248A3"/>
    <w:rsid w:val="00D249E7"/>
    <w:rsid w:val="00D3067C"/>
    <w:rsid w:val="00D37251"/>
    <w:rsid w:val="00D42DDA"/>
    <w:rsid w:val="00D44926"/>
    <w:rsid w:val="00D508C3"/>
    <w:rsid w:val="00D53A5D"/>
    <w:rsid w:val="00D54C23"/>
    <w:rsid w:val="00D579F0"/>
    <w:rsid w:val="00D8444F"/>
    <w:rsid w:val="00D87D18"/>
    <w:rsid w:val="00D92257"/>
    <w:rsid w:val="00DA0A0A"/>
    <w:rsid w:val="00DA710C"/>
    <w:rsid w:val="00DA7C74"/>
    <w:rsid w:val="00DC43F7"/>
    <w:rsid w:val="00DC7B92"/>
    <w:rsid w:val="00DC7BC7"/>
    <w:rsid w:val="00DD420B"/>
    <w:rsid w:val="00DE15FD"/>
    <w:rsid w:val="00DE2F54"/>
    <w:rsid w:val="00DE58F2"/>
    <w:rsid w:val="00DE7F2E"/>
    <w:rsid w:val="00DF2046"/>
    <w:rsid w:val="00DF22E8"/>
    <w:rsid w:val="00DF34D3"/>
    <w:rsid w:val="00DF6E0F"/>
    <w:rsid w:val="00E02710"/>
    <w:rsid w:val="00E1048C"/>
    <w:rsid w:val="00E12A4F"/>
    <w:rsid w:val="00E17192"/>
    <w:rsid w:val="00E21E22"/>
    <w:rsid w:val="00E24C21"/>
    <w:rsid w:val="00E25BB7"/>
    <w:rsid w:val="00E30D8A"/>
    <w:rsid w:val="00E336E9"/>
    <w:rsid w:val="00E43BFB"/>
    <w:rsid w:val="00E47571"/>
    <w:rsid w:val="00E475A4"/>
    <w:rsid w:val="00E479A3"/>
    <w:rsid w:val="00E50DFB"/>
    <w:rsid w:val="00E530BF"/>
    <w:rsid w:val="00E53895"/>
    <w:rsid w:val="00E56FF1"/>
    <w:rsid w:val="00E619F0"/>
    <w:rsid w:val="00E748E7"/>
    <w:rsid w:val="00E74992"/>
    <w:rsid w:val="00E82FB6"/>
    <w:rsid w:val="00E849F0"/>
    <w:rsid w:val="00E86AE0"/>
    <w:rsid w:val="00E934BB"/>
    <w:rsid w:val="00E93780"/>
    <w:rsid w:val="00E9482D"/>
    <w:rsid w:val="00E95965"/>
    <w:rsid w:val="00E95FCB"/>
    <w:rsid w:val="00EA0261"/>
    <w:rsid w:val="00EA2D9C"/>
    <w:rsid w:val="00EA3C02"/>
    <w:rsid w:val="00EB1CBE"/>
    <w:rsid w:val="00EB3D12"/>
    <w:rsid w:val="00EB45E9"/>
    <w:rsid w:val="00ED00E7"/>
    <w:rsid w:val="00ED3EDB"/>
    <w:rsid w:val="00ED4B38"/>
    <w:rsid w:val="00ED7FF9"/>
    <w:rsid w:val="00EE184F"/>
    <w:rsid w:val="00EE4FD1"/>
    <w:rsid w:val="00EF50A7"/>
    <w:rsid w:val="00F00C7D"/>
    <w:rsid w:val="00F06789"/>
    <w:rsid w:val="00F06D31"/>
    <w:rsid w:val="00F07E56"/>
    <w:rsid w:val="00F1060B"/>
    <w:rsid w:val="00F14F65"/>
    <w:rsid w:val="00F20DB5"/>
    <w:rsid w:val="00F21D99"/>
    <w:rsid w:val="00F24E06"/>
    <w:rsid w:val="00F35CE7"/>
    <w:rsid w:val="00F366D9"/>
    <w:rsid w:val="00F44ABF"/>
    <w:rsid w:val="00F47222"/>
    <w:rsid w:val="00F5545D"/>
    <w:rsid w:val="00F62463"/>
    <w:rsid w:val="00F633A5"/>
    <w:rsid w:val="00F64DBE"/>
    <w:rsid w:val="00F70356"/>
    <w:rsid w:val="00F70F02"/>
    <w:rsid w:val="00F73C31"/>
    <w:rsid w:val="00F746EB"/>
    <w:rsid w:val="00F76B46"/>
    <w:rsid w:val="00F83531"/>
    <w:rsid w:val="00F835C7"/>
    <w:rsid w:val="00F8372B"/>
    <w:rsid w:val="00F87CFB"/>
    <w:rsid w:val="00F957EA"/>
    <w:rsid w:val="00FA7975"/>
    <w:rsid w:val="00FB76F7"/>
    <w:rsid w:val="00FC0864"/>
    <w:rsid w:val="00FC16F3"/>
    <w:rsid w:val="00FC220A"/>
    <w:rsid w:val="00FD03B3"/>
    <w:rsid w:val="00FD0427"/>
    <w:rsid w:val="00FD1DF7"/>
    <w:rsid w:val="00FD51A0"/>
    <w:rsid w:val="115453EC"/>
    <w:rsid w:val="1B18503C"/>
    <w:rsid w:val="214E5B76"/>
    <w:rsid w:val="365011EF"/>
    <w:rsid w:val="3B700C1D"/>
    <w:rsid w:val="3DCF7B49"/>
    <w:rsid w:val="44891D0D"/>
    <w:rsid w:val="485B637D"/>
    <w:rsid w:val="4D3A0517"/>
    <w:rsid w:val="515F22EC"/>
    <w:rsid w:val="53895943"/>
    <w:rsid w:val="5A3C2197"/>
    <w:rsid w:val="5F910758"/>
    <w:rsid w:val="60B634FC"/>
    <w:rsid w:val="64124205"/>
    <w:rsid w:val="724C3DB9"/>
    <w:rsid w:val="7BF4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585A159"/>
  <w15:docId w15:val="{76F48605-D1F0-4C14-A87D-F202A7CC3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spacing w:line="360" w:lineRule="auto"/>
      <w:ind w:firstLineChars="200" w:firstLine="200"/>
      <w:jc w:val="both"/>
    </w:pPr>
    <w:rPr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ind w:firstLineChars="0"/>
      <w:outlineLvl w:val="0"/>
    </w:pPr>
    <w:rPr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5" w:lineRule="auto"/>
      <w:ind w:firstLineChars="0"/>
      <w:outlineLvl w:val="1"/>
    </w:pPr>
    <w:rPr>
      <w:rFonts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5" w:lineRule="auto"/>
      <w:ind w:left="0" w:firstLineChars="0"/>
      <w:outlineLvl w:val="2"/>
    </w:pPr>
    <w:rPr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cstheme="majorBidi"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next w:val="a"/>
    <w:qFormat/>
    <w:pPr>
      <w:ind w:firstLine="567"/>
    </w:pPr>
    <w:rPr>
      <w:rFonts w:cs="Calibri"/>
      <w:szCs w:val="32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FollowedHyperlink"/>
    <w:basedOn w:val="a1"/>
    <w:uiPriority w:val="99"/>
    <w:semiHidden/>
    <w:unhideWhenUsed/>
    <w:qFormat/>
    <w:rPr>
      <w:color w:val="954F72" w:themeColor="followedHyperlink"/>
      <w:u w:val="single"/>
    </w:rPr>
  </w:style>
  <w:style w:type="character" w:styleId="a9">
    <w:name w:val="Hyperlink"/>
    <w:basedOn w:val="a1"/>
    <w:uiPriority w:val="99"/>
    <w:unhideWhenUsed/>
    <w:qFormat/>
    <w:rPr>
      <w:color w:val="0000FF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character" w:customStyle="1" w:styleId="a7">
    <w:name w:val="页眉 字符"/>
    <w:basedOn w:val="a1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0">
    <w:name w:val="标题 1 字符"/>
    <w:basedOn w:val="a1"/>
    <w:link w:val="1"/>
    <w:uiPriority w:val="9"/>
    <w:qFormat/>
    <w:rPr>
      <w:rFonts w:ascii="Times New Roman" w:eastAsia="宋体" w:hAnsi="Times New Roman" w:cs="Times New Roman"/>
      <w:bCs/>
      <w:kern w:val="44"/>
      <w:sz w:val="36"/>
      <w:szCs w:val="44"/>
    </w:rPr>
  </w:style>
  <w:style w:type="character" w:customStyle="1" w:styleId="20">
    <w:name w:val="标题 2 字符"/>
    <w:basedOn w:val="a1"/>
    <w:link w:val="2"/>
    <w:uiPriority w:val="9"/>
    <w:qFormat/>
    <w:rPr>
      <w:rFonts w:ascii="Times New Roman" w:eastAsia="宋体" w:hAnsi="Times New Roman" w:cstheme="majorBidi"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qFormat/>
    <w:rPr>
      <w:rFonts w:ascii="Times New Roman" w:eastAsia="宋体" w:hAnsi="Times New Roman" w:cs="Times New Roman"/>
      <w:bCs/>
      <w:sz w:val="32"/>
      <w:szCs w:val="32"/>
    </w:rPr>
  </w:style>
  <w:style w:type="character" w:customStyle="1" w:styleId="40">
    <w:name w:val="标题 4 字符"/>
    <w:basedOn w:val="a1"/>
    <w:link w:val="4"/>
    <w:uiPriority w:val="9"/>
    <w:qFormat/>
    <w:rPr>
      <w:rFonts w:ascii="Times New Roman" w:eastAsia="宋体" w:hAnsi="Times New Roman" w:cstheme="majorBidi"/>
      <w:bCs/>
      <w:sz w:val="28"/>
      <w:szCs w:val="28"/>
    </w:rPr>
  </w:style>
  <w:style w:type="character" w:customStyle="1" w:styleId="11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image" Target="media/image11.png"/><Relationship Id="rId39" Type="http://schemas.openxmlformats.org/officeDocument/2006/relationships/footer" Target="footer4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oter" Target="footer6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4.pn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eader" Target="header4.xml"/><Relationship Id="rId40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nnzcdx.com.cn/index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492D2E-7D37-4CE1-8DD2-38136F525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11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婷</dc:creator>
  <cp:lastModifiedBy>ybb</cp:lastModifiedBy>
  <cp:revision>607</cp:revision>
  <cp:lastPrinted>2022-02-18T02:24:00Z</cp:lastPrinted>
  <dcterms:created xsi:type="dcterms:W3CDTF">2020-04-14T01:39:00Z</dcterms:created>
  <dcterms:modified xsi:type="dcterms:W3CDTF">2022-09-15T09:22:00Z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353FDE37D280405986BA398320E87D68</vt:lpwstr>
  </property>
</Properties>
</file>